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321E7" w14:textId="072B3C6F" w:rsidR="00377A9A" w:rsidRPr="00F629FD" w:rsidRDefault="00586635" w:rsidP="005A535C">
      <w:pPr>
        <w:pStyle w:val="Nivel01"/>
        <w:suppressAutoHyphens/>
        <w:jc w:val="center"/>
        <w:rPr>
          <w:rFonts w:ascii="Verdana" w:hAnsi="Verdana"/>
          <w:color w:val="auto"/>
          <w:spacing w:val="0"/>
          <w:kern w:val="0"/>
          <w:sz w:val="20"/>
          <w:szCs w:val="20"/>
        </w:rPr>
      </w:pPr>
      <w:r>
        <w:rPr>
          <w:rFonts w:ascii="Verdana" w:hAnsi="Verdana"/>
          <w:color w:val="auto"/>
          <w:spacing w:val="0"/>
          <w:kern w:val="0"/>
          <w:sz w:val="20"/>
          <w:szCs w:val="20"/>
        </w:rPr>
        <w:t>A</w:t>
      </w:r>
      <w:r w:rsidR="002362F9" w:rsidRPr="00F629FD">
        <w:rPr>
          <w:rFonts w:ascii="Verdana" w:hAnsi="Verdana"/>
          <w:color w:val="auto"/>
          <w:spacing w:val="0"/>
          <w:kern w:val="0"/>
          <w:sz w:val="20"/>
          <w:szCs w:val="20"/>
        </w:rPr>
        <w:t>NEXO I – ESTUDO TÉCNICO PRELIMINAR</w:t>
      </w:r>
    </w:p>
    <w:p w14:paraId="5CC6689A" w14:textId="77777777" w:rsidR="00E818DB" w:rsidRPr="00F629FD" w:rsidRDefault="00E818DB" w:rsidP="005A535C">
      <w:pPr>
        <w:spacing w:before="120" w:after="120" w:line="240" w:lineRule="auto"/>
        <w:jc w:val="both"/>
        <w:rPr>
          <w:rFonts w:ascii="Verdana" w:eastAsia="Arial Unicode MS" w:hAnsi="Verdana" w:cs="Arial"/>
          <w:sz w:val="20"/>
          <w:szCs w:val="20"/>
        </w:rPr>
      </w:pPr>
    </w:p>
    <w:p w14:paraId="7D5AD60A" w14:textId="77777777" w:rsidR="00F629FD" w:rsidRPr="00F629FD" w:rsidRDefault="00F629FD" w:rsidP="00F629FD">
      <w:pPr>
        <w:spacing w:before="120" w:after="120" w:line="240" w:lineRule="auto"/>
        <w:jc w:val="both"/>
        <w:rPr>
          <w:rFonts w:ascii="Verdana" w:eastAsia="Verdana" w:hAnsi="Verdana" w:cs="Verdana"/>
          <w:sz w:val="20"/>
          <w:szCs w:val="20"/>
        </w:rPr>
      </w:pPr>
    </w:p>
    <w:p w14:paraId="20D22A95" w14:textId="77777777" w:rsidR="00F629FD" w:rsidRPr="00F629FD" w:rsidRDefault="00F629FD" w:rsidP="00F629FD">
      <w:pPr>
        <w:pBdr>
          <w:top w:val="nil"/>
          <w:left w:val="nil"/>
          <w:bottom w:val="nil"/>
          <w:right w:val="nil"/>
          <w:between w:val="nil"/>
        </w:pBdr>
        <w:tabs>
          <w:tab w:val="left" w:pos="800"/>
          <w:tab w:val="right" w:pos="9629"/>
        </w:tabs>
        <w:spacing w:after="0" w:line="276" w:lineRule="auto"/>
        <w:jc w:val="center"/>
        <w:rPr>
          <w:rFonts w:ascii="Verdana" w:eastAsia="Verdana" w:hAnsi="Verdana" w:cs="Verdana"/>
          <w:b/>
          <w:color w:val="000000"/>
          <w:sz w:val="20"/>
          <w:szCs w:val="20"/>
          <w:u w:val="single"/>
        </w:rPr>
      </w:pPr>
    </w:p>
    <w:p w14:paraId="39B84DCD" w14:textId="77777777" w:rsidR="00F629FD" w:rsidRPr="00F629FD" w:rsidRDefault="00F629FD" w:rsidP="00F629FD">
      <w:pPr>
        <w:pBdr>
          <w:top w:val="nil"/>
          <w:left w:val="nil"/>
          <w:bottom w:val="nil"/>
          <w:right w:val="nil"/>
          <w:between w:val="nil"/>
        </w:pBdr>
        <w:tabs>
          <w:tab w:val="left" w:pos="800"/>
          <w:tab w:val="right" w:pos="9629"/>
        </w:tabs>
        <w:spacing w:after="0" w:line="276" w:lineRule="auto"/>
        <w:jc w:val="center"/>
        <w:rPr>
          <w:rFonts w:ascii="Verdana" w:eastAsia="Verdana" w:hAnsi="Verdana" w:cs="Verdana"/>
          <w:b/>
          <w:color w:val="000000"/>
          <w:sz w:val="20"/>
          <w:szCs w:val="20"/>
          <w:u w:val="single"/>
        </w:rPr>
      </w:pPr>
    </w:p>
    <w:p w14:paraId="6E8D89BC" w14:textId="77777777" w:rsidR="00F629FD" w:rsidRPr="00F629FD" w:rsidRDefault="00F629FD" w:rsidP="00F629FD">
      <w:pPr>
        <w:pBdr>
          <w:top w:val="nil"/>
          <w:left w:val="nil"/>
          <w:bottom w:val="nil"/>
          <w:right w:val="nil"/>
          <w:between w:val="nil"/>
        </w:pBdr>
        <w:tabs>
          <w:tab w:val="left" w:pos="800"/>
          <w:tab w:val="right" w:pos="9629"/>
        </w:tabs>
        <w:spacing w:after="0" w:line="276" w:lineRule="auto"/>
        <w:jc w:val="center"/>
        <w:rPr>
          <w:rFonts w:ascii="Verdana" w:eastAsia="Verdana" w:hAnsi="Verdana" w:cs="Verdana"/>
          <w:b/>
          <w:color w:val="000000"/>
          <w:sz w:val="20"/>
          <w:szCs w:val="20"/>
          <w:u w:val="single"/>
        </w:rPr>
      </w:pPr>
    </w:p>
    <w:p w14:paraId="46E9F073" w14:textId="77777777" w:rsidR="00F629FD" w:rsidRPr="00F629FD" w:rsidRDefault="00F629FD" w:rsidP="00F629FD">
      <w:pPr>
        <w:pBdr>
          <w:top w:val="nil"/>
          <w:left w:val="nil"/>
          <w:bottom w:val="nil"/>
          <w:right w:val="nil"/>
          <w:between w:val="nil"/>
        </w:pBdr>
        <w:tabs>
          <w:tab w:val="left" w:pos="800"/>
          <w:tab w:val="right" w:pos="9629"/>
        </w:tabs>
        <w:spacing w:after="0" w:line="276" w:lineRule="auto"/>
        <w:jc w:val="center"/>
        <w:rPr>
          <w:rFonts w:ascii="Verdana" w:eastAsia="Verdana" w:hAnsi="Verdana" w:cs="Verdana"/>
          <w:b/>
          <w:color w:val="000000"/>
          <w:sz w:val="20"/>
          <w:szCs w:val="20"/>
          <w:u w:val="single"/>
        </w:rPr>
      </w:pPr>
    </w:p>
    <w:p w14:paraId="17BA4F0F" w14:textId="77777777" w:rsidR="00F629FD" w:rsidRPr="00F629FD" w:rsidRDefault="00F629FD" w:rsidP="00F629FD">
      <w:pPr>
        <w:pBdr>
          <w:top w:val="nil"/>
          <w:left w:val="nil"/>
          <w:bottom w:val="nil"/>
          <w:right w:val="nil"/>
          <w:between w:val="nil"/>
        </w:pBdr>
        <w:tabs>
          <w:tab w:val="left" w:pos="800"/>
          <w:tab w:val="right" w:pos="9629"/>
        </w:tabs>
        <w:spacing w:after="0" w:line="276" w:lineRule="auto"/>
        <w:jc w:val="center"/>
        <w:rPr>
          <w:rFonts w:ascii="Verdana" w:eastAsia="Verdana" w:hAnsi="Verdana" w:cs="Verdana"/>
          <w:b/>
          <w:color w:val="000000"/>
          <w:sz w:val="20"/>
          <w:szCs w:val="20"/>
          <w:u w:val="single"/>
        </w:rPr>
      </w:pPr>
    </w:p>
    <w:p w14:paraId="6177BFC6" w14:textId="77777777" w:rsidR="00F629FD" w:rsidRPr="00F629FD" w:rsidRDefault="00F629FD" w:rsidP="00F629FD">
      <w:pPr>
        <w:pBdr>
          <w:top w:val="nil"/>
          <w:left w:val="nil"/>
          <w:bottom w:val="nil"/>
          <w:right w:val="nil"/>
          <w:between w:val="nil"/>
        </w:pBdr>
        <w:tabs>
          <w:tab w:val="left" w:pos="800"/>
          <w:tab w:val="right" w:pos="9629"/>
        </w:tabs>
        <w:spacing w:after="0" w:line="276" w:lineRule="auto"/>
        <w:jc w:val="center"/>
        <w:rPr>
          <w:rFonts w:ascii="Verdana" w:eastAsia="Verdana" w:hAnsi="Verdana" w:cs="Verdana"/>
          <w:b/>
          <w:color w:val="000000"/>
          <w:sz w:val="20"/>
          <w:szCs w:val="20"/>
          <w:u w:val="single"/>
        </w:rPr>
      </w:pPr>
    </w:p>
    <w:p w14:paraId="4A04FA27" w14:textId="77777777" w:rsidR="00F629FD" w:rsidRPr="00F629FD" w:rsidRDefault="00F629FD" w:rsidP="00F629FD">
      <w:pPr>
        <w:pBdr>
          <w:top w:val="nil"/>
          <w:left w:val="nil"/>
          <w:bottom w:val="nil"/>
          <w:right w:val="nil"/>
          <w:between w:val="nil"/>
        </w:pBdr>
        <w:tabs>
          <w:tab w:val="left" w:pos="800"/>
          <w:tab w:val="right" w:pos="9629"/>
        </w:tabs>
        <w:spacing w:after="0" w:line="276" w:lineRule="auto"/>
        <w:jc w:val="center"/>
        <w:rPr>
          <w:rFonts w:ascii="Verdana" w:eastAsia="Verdana" w:hAnsi="Verdana" w:cs="Verdana"/>
          <w:b/>
          <w:color w:val="000000"/>
          <w:sz w:val="20"/>
          <w:szCs w:val="20"/>
          <w:u w:val="single"/>
        </w:rPr>
      </w:pPr>
    </w:p>
    <w:p w14:paraId="3BFD813C" w14:textId="77777777" w:rsidR="00F629FD" w:rsidRPr="00F629FD" w:rsidRDefault="00F629FD" w:rsidP="00F629FD">
      <w:pPr>
        <w:pBdr>
          <w:top w:val="nil"/>
          <w:left w:val="nil"/>
          <w:bottom w:val="nil"/>
          <w:right w:val="nil"/>
          <w:between w:val="nil"/>
        </w:pBdr>
        <w:tabs>
          <w:tab w:val="left" w:pos="800"/>
          <w:tab w:val="right" w:pos="9629"/>
        </w:tabs>
        <w:spacing w:after="0" w:line="276" w:lineRule="auto"/>
        <w:jc w:val="both"/>
        <w:rPr>
          <w:rFonts w:ascii="Verdana" w:eastAsia="Verdana" w:hAnsi="Verdana" w:cs="Verdana"/>
          <w:b/>
          <w:color w:val="000000"/>
          <w:sz w:val="20"/>
          <w:szCs w:val="20"/>
        </w:rPr>
      </w:pPr>
    </w:p>
    <w:p w14:paraId="0753B730" w14:textId="77777777" w:rsidR="00F629FD" w:rsidRPr="00F629FD" w:rsidRDefault="00F629FD" w:rsidP="00F629FD">
      <w:pPr>
        <w:pBdr>
          <w:top w:val="nil"/>
          <w:left w:val="nil"/>
          <w:bottom w:val="nil"/>
          <w:right w:val="nil"/>
          <w:between w:val="nil"/>
        </w:pBdr>
        <w:tabs>
          <w:tab w:val="left" w:pos="800"/>
          <w:tab w:val="right" w:pos="9629"/>
        </w:tabs>
        <w:spacing w:after="0" w:line="276" w:lineRule="auto"/>
        <w:jc w:val="center"/>
        <w:rPr>
          <w:rFonts w:ascii="Verdana" w:eastAsia="Verdana" w:hAnsi="Verdana" w:cs="Verdana"/>
          <w:b/>
          <w:color w:val="000000"/>
          <w:sz w:val="20"/>
          <w:szCs w:val="20"/>
        </w:rPr>
      </w:pPr>
    </w:p>
    <w:p w14:paraId="31A75E7E" w14:textId="77777777" w:rsidR="00F629FD" w:rsidRPr="00F629FD" w:rsidRDefault="00F629FD" w:rsidP="00F629FD">
      <w:pPr>
        <w:pBdr>
          <w:top w:val="nil"/>
          <w:left w:val="nil"/>
          <w:bottom w:val="nil"/>
          <w:right w:val="nil"/>
          <w:between w:val="nil"/>
        </w:pBdr>
        <w:tabs>
          <w:tab w:val="left" w:pos="800"/>
          <w:tab w:val="right" w:pos="9629"/>
        </w:tabs>
        <w:spacing w:after="0" w:line="276" w:lineRule="auto"/>
        <w:jc w:val="center"/>
        <w:rPr>
          <w:rFonts w:ascii="Verdana" w:eastAsia="Verdana" w:hAnsi="Verdana" w:cs="Verdana"/>
          <w:b/>
          <w:color w:val="000000"/>
          <w:sz w:val="20"/>
          <w:szCs w:val="20"/>
        </w:rPr>
      </w:pPr>
      <w:r w:rsidRPr="00F629FD">
        <w:rPr>
          <w:rFonts w:ascii="Verdana" w:eastAsia="Verdana" w:hAnsi="Verdana" w:cs="Verdana"/>
          <w:b/>
          <w:color w:val="000000"/>
          <w:sz w:val="20"/>
          <w:szCs w:val="20"/>
        </w:rPr>
        <w:t>CREDENCIAMENTO DE PROJETOS PARA</w:t>
      </w:r>
    </w:p>
    <w:p w14:paraId="7CE0C822" w14:textId="77777777" w:rsidR="00F629FD" w:rsidRPr="00F629FD" w:rsidRDefault="00F629FD" w:rsidP="00F629FD">
      <w:pPr>
        <w:pBdr>
          <w:top w:val="nil"/>
          <w:left w:val="nil"/>
          <w:bottom w:val="nil"/>
          <w:right w:val="nil"/>
          <w:between w:val="nil"/>
        </w:pBdr>
        <w:tabs>
          <w:tab w:val="left" w:pos="800"/>
          <w:tab w:val="right" w:pos="9629"/>
        </w:tabs>
        <w:spacing w:after="0" w:line="276" w:lineRule="auto"/>
        <w:jc w:val="center"/>
        <w:rPr>
          <w:rFonts w:ascii="Verdana" w:eastAsia="Verdana" w:hAnsi="Verdana" w:cs="Verdana"/>
          <w:b/>
          <w:color w:val="000000"/>
          <w:sz w:val="20"/>
          <w:szCs w:val="20"/>
        </w:rPr>
      </w:pPr>
      <w:r w:rsidRPr="00F629FD">
        <w:rPr>
          <w:rFonts w:ascii="Verdana" w:eastAsia="Verdana" w:hAnsi="Verdana" w:cs="Verdana"/>
          <w:b/>
          <w:color w:val="000000"/>
          <w:sz w:val="20"/>
          <w:szCs w:val="20"/>
        </w:rPr>
        <w:t>CONCESSÃO DE PATROCÍNIO PELO CREA-MG</w:t>
      </w:r>
    </w:p>
    <w:p w14:paraId="566AC1AD" w14:textId="77777777" w:rsidR="00F629FD" w:rsidRPr="00F629FD" w:rsidRDefault="00F629FD" w:rsidP="00F629FD">
      <w:pPr>
        <w:pBdr>
          <w:top w:val="nil"/>
          <w:left w:val="nil"/>
          <w:bottom w:val="nil"/>
          <w:right w:val="nil"/>
          <w:between w:val="nil"/>
        </w:pBdr>
        <w:tabs>
          <w:tab w:val="left" w:pos="800"/>
          <w:tab w:val="right" w:pos="9629"/>
        </w:tabs>
        <w:spacing w:after="0" w:line="276" w:lineRule="auto"/>
        <w:jc w:val="center"/>
        <w:rPr>
          <w:rFonts w:ascii="Verdana" w:eastAsia="Verdana" w:hAnsi="Verdana" w:cs="Verdana"/>
          <w:b/>
          <w:color w:val="000000"/>
          <w:sz w:val="20"/>
          <w:szCs w:val="20"/>
          <w:u w:val="single"/>
        </w:rPr>
      </w:pPr>
    </w:p>
    <w:p w14:paraId="5894F777" w14:textId="77777777" w:rsidR="00F629FD" w:rsidRPr="00F629FD" w:rsidRDefault="00F629FD" w:rsidP="00F629FD">
      <w:pPr>
        <w:pBdr>
          <w:top w:val="nil"/>
          <w:left w:val="nil"/>
          <w:bottom w:val="nil"/>
          <w:right w:val="nil"/>
          <w:between w:val="nil"/>
        </w:pBdr>
        <w:tabs>
          <w:tab w:val="left" w:pos="800"/>
          <w:tab w:val="right" w:pos="9629"/>
        </w:tabs>
        <w:spacing w:after="0" w:line="276" w:lineRule="auto"/>
        <w:jc w:val="center"/>
        <w:rPr>
          <w:rFonts w:ascii="Verdana" w:eastAsia="Verdana" w:hAnsi="Verdana" w:cs="Verdana"/>
          <w:b/>
          <w:color w:val="000000"/>
          <w:sz w:val="20"/>
          <w:szCs w:val="20"/>
          <w:u w:val="single"/>
        </w:rPr>
      </w:pPr>
    </w:p>
    <w:p w14:paraId="65E68677" w14:textId="77777777" w:rsidR="00F629FD" w:rsidRPr="00F629FD" w:rsidRDefault="00F629FD" w:rsidP="00F629FD">
      <w:pPr>
        <w:pBdr>
          <w:top w:val="nil"/>
          <w:left w:val="nil"/>
          <w:bottom w:val="nil"/>
          <w:right w:val="nil"/>
          <w:between w:val="nil"/>
        </w:pBdr>
        <w:tabs>
          <w:tab w:val="left" w:pos="800"/>
          <w:tab w:val="right" w:pos="9629"/>
        </w:tabs>
        <w:spacing w:after="0" w:line="276" w:lineRule="auto"/>
        <w:jc w:val="center"/>
        <w:rPr>
          <w:rFonts w:ascii="Verdana" w:eastAsia="Verdana" w:hAnsi="Verdana" w:cs="Verdana"/>
          <w:b/>
          <w:color w:val="000000"/>
          <w:sz w:val="20"/>
          <w:szCs w:val="20"/>
          <w:u w:val="single"/>
        </w:rPr>
      </w:pPr>
    </w:p>
    <w:p w14:paraId="57C17532" w14:textId="77777777" w:rsidR="00F629FD" w:rsidRPr="00F629FD" w:rsidRDefault="00F629FD" w:rsidP="00F629FD">
      <w:pPr>
        <w:pBdr>
          <w:top w:val="nil"/>
          <w:left w:val="nil"/>
          <w:bottom w:val="nil"/>
          <w:right w:val="nil"/>
          <w:between w:val="nil"/>
        </w:pBdr>
        <w:tabs>
          <w:tab w:val="left" w:pos="800"/>
          <w:tab w:val="right" w:pos="9629"/>
        </w:tabs>
        <w:spacing w:after="0" w:line="276" w:lineRule="auto"/>
        <w:jc w:val="center"/>
        <w:rPr>
          <w:rFonts w:ascii="Verdana" w:eastAsia="Verdana" w:hAnsi="Verdana" w:cs="Verdana"/>
          <w:b/>
          <w:color w:val="000000"/>
          <w:sz w:val="20"/>
          <w:szCs w:val="20"/>
          <w:u w:val="single"/>
        </w:rPr>
      </w:pPr>
    </w:p>
    <w:p w14:paraId="33B9E392" w14:textId="77777777" w:rsidR="00F629FD" w:rsidRPr="00F629FD" w:rsidRDefault="00F629FD" w:rsidP="00F629FD">
      <w:pPr>
        <w:pBdr>
          <w:top w:val="nil"/>
          <w:left w:val="nil"/>
          <w:bottom w:val="nil"/>
          <w:right w:val="nil"/>
          <w:between w:val="nil"/>
        </w:pBdr>
        <w:tabs>
          <w:tab w:val="left" w:pos="800"/>
          <w:tab w:val="right" w:pos="9629"/>
        </w:tabs>
        <w:spacing w:after="0" w:line="276" w:lineRule="auto"/>
        <w:jc w:val="center"/>
        <w:rPr>
          <w:rFonts w:ascii="Verdana" w:eastAsia="Verdana" w:hAnsi="Verdana" w:cs="Verdana"/>
          <w:b/>
          <w:color w:val="000000"/>
          <w:sz w:val="20"/>
          <w:szCs w:val="20"/>
          <w:u w:val="single"/>
        </w:rPr>
      </w:pPr>
    </w:p>
    <w:p w14:paraId="7D5C1ACC" w14:textId="77777777" w:rsidR="00F629FD" w:rsidRPr="00F629FD" w:rsidRDefault="00F629FD" w:rsidP="00F629FD">
      <w:pPr>
        <w:pBdr>
          <w:top w:val="nil"/>
          <w:left w:val="nil"/>
          <w:bottom w:val="nil"/>
          <w:right w:val="nil"/>
          <w:between w:val="nil"/>
        </w:pBdr>
        <w:tabs>
          <w:tab w:val="left" w:pos="800"/>
          <w:tab w:val="right" w:pos="9629"/>
        </w:tabs>
        <w:spacing w:after="0" w:line="276" w:lineRule="auto"/>
        <w:jc w:val="center"/>
        <w:rPr>
          <w:rFonts w:ascii="Verdana" w:eastAsia="Verdana" w:hAnsi="Verdana" w:cs="Verdana"/>
          <w:b/>
          <w:color w:val="000000"/>
          <w:sz w:val="20"/>
          <w:szCs w:val="20"/>
          <w:u w:val="single"/>
        </w:rPr>
      </w:pPr>
    </w:p>
    <w:p w14:paraId="517CFE3E" w14:textId="77777777" w:rsidR="00F629FD" w:rsidRPr="00F629FD" w:rsidRDefault="00F629FD" w:rsidP="00F629FD">
      <w:pPr>
        <w:pBdr>
          <w:top w:val="nil"/>
          <w:left w:val="nil"/>
          <w:bottom w:val="nil"/>
          <w:right w:val="nil"/>
          <w:between w:val="nil"/>
        </w:pBdr>
        <w:tabs>
          <w:tab w:val="left" w:pos="800"/>
          <w:tab w:val="right" w:pos="9629"/>
        </w:tabs>
        <w:spacing w:after="0" w:line="276" w:lineRule="auto"/>
        <w:jc w:val="center"/>
        <w:rPr>
          <w:rFonts w:ascii="Verdana" w:eastAsia="Verdana" w:hAnsi="Verdana" w:cs="Verdana"/>
          <w:b/>
          <w:color w:val="000000"/>
          <w:sz w:val="20"/>
          <w:szCs w:val="20"/>
          <w:u w:val="single"/>
        </w:rPr>
      </w:pPr>
    </w:p>
    <w:p w14:paraId="43326D5C" w14:textId="77777777" w:rsidR="00F629FD" w:rsidRPr="00F629FD" w:rsidRDefault="00F629FD" w:rsidP="00F629FD">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009A3E4A" w14:textId="77777777" w:rsidR="00F629FD" w:rsidRPr="00F629FD" w:rsidRDefault="00F629FD" w:rsidP="00F629FD">
      <w:pPr>
        <w:pBdr>
          <w:top w:val="nil"/>
          <w:left w:val="nil"/>
          <w:bottom w:val="nil"/>
          <w:right w:val="nil"/>
          <w:between w:val="nil"/>
        </w:pBdr>
        <w:spacing w:after="0" w:line="276" w:lineRule="auto"/>
        <w:rPr>
          <w:rFonts w:ascii="Verdana" w:eastAsia="Verdana" w:hAnsi="Verdana" w:cs="Verdana"/>
          <w:color w:val="000000"/>
          <w:sz w:val="20"/>
          <w:szCs w:val="20"/>
        </w:rPr>
      </w:pPr>
      <w:r w:rsidRPr="00F629FD">
        <w:rPr>
          <w:rFonts w:ascii="Verdana" w:eastAsia="Verdana" w:hAnsi="Verdana" w:cs="Verdana"/>
          <w:color w:val="000000"/>
          <w:sz w:val="20"/>
          <w:szCs w:val="20"/>
        </w:rPr>
        <w:t>Seleção pública de projetos para atender a Política de Patrocínio aprovada pela Decisão Plenária nº 741/2023, que disciplina a concessão de patrocínio para a divulgação institucional do C</w:t>
      </w:r>
      <w:r w:rsidRPr="00F629FD">
        <w:rPr>
          <w:rFonts w:ascii="Verdana" w:eastAsia="Verdana" w:hAnsi="Verdana" w:cs="Verdana"/>
          <w:sz w:val="20"/>
          <w:szCs w:val="20"/>
        </w:rPr>
        <w:t>rea</w:t>
      </w:r>
      <w:r w:rsidRPr="00F629FD">
        <w:rPr>
          <w:rFonts w:ascii="Verdana" w:eastAsia="Verdana" w:hAnsi="Verdana" w:cs="Verdana"/>
          <w:color w:val="000000"/>
          <w:sz w:val="20"/>
          <w:szCs w:val="20"/>
        </w:rPr>
        <w:t>-MG.</w:t>
      </w:r>
    </w:p>
    <w:p w14:paraId="38544485" w14:textId="77777777" w:rsidR="00F629FD" w:rsidRPr="00F629FD" w:rsidRDefault="00F629FD" w:rsidP="00F629FD">
      <w:pPr>
        <w:pBdr>
          <w:top w:val="nil"/>
          <w:left w:val="nil"/>
          <w:bottom w:val="nil"/>
          <w:right w:val="nil"/>
          <w:between w:val="nil"/>
        </w:pBdr>
        <w:spacing w:after="0" w:line="276" w:lineRule="auto"/>
        <w:jc w:val="center"/>
        <w:rPr>
          <w:rFonts w:ascii="Verdana" w:eastAsia="Verdana" w:hAnsi="Verdana" w:cs="Verdana"/>
          <w:b/>
          <w:color w:val="000000"/>
          <w:sz w:val="20"/>
          <w:szCs w:val="20"/>
        </w:rPr>
      </w:pPr>
    </w:p>
    <w:p w14:paraId="13D57F88" w14:textId="77777777" w:rsidR="00F629FD" w:rsidRPr="00F629FD" w:rsidRDefault="00F629FD" w:rsidP="00F629FD">
      <w:pPr>
        <w:pBdr>
          <w:top w:val="nil"/>
          <w:left w:val="nil"/>
          <w:bottom w:val="nil"/>
          <w:right w:val="nil"/>
          <w:between w:val="nil"/>
        </w:pBdr>
        <w:spacing w:after="0" w:line="276" w:lineRule="auto"/>
        <w:jc w:val="center"/>
        <w:rPr>
          <w:rFonts w:ascii="Verdana" w:eastAsia="Verdana" w:hAnsi="Verdana" w:cs="Verdana"/>
          <w:b/>
          <w:color w:val="000000"/>
          <w:sz w:val="20"/>
          <w:szCs w:val="20"/>
        </w:rPr>
      </w:pPr>
    </w:p>
    <w:p w14:paraId="008A41DA" w14:textId="77777777" w:rsidR="00F629FD" w:rsidRPr="00F629FD" w:rsidRDefault="00F629FD" w:rsidP="00F629FD">
      <w:pPr>
        <w:pBdr>
          <w:top w:val="nil"/>
          <w:left w:val="nil"/>
          <w:bottom w:val="nil"/>
          <w:right w:val="nil"/>
          <w:between w:val="nil"/>
        </w:pBdr>
        <w:spacing w:after="0" w:line="276" w:lineRule="auto"/>
        <w:jc w:val="center"/>
        <w:rPr>
          <w:rFonts w:ascii="Verdana" w:eastAsia="Verdana" w:hAnsi="Verdana" w:cs="Verdana"/>
          <w:b/>
          <w:color w:val="000000"/>
          <w:sz w:val="20"/>
          <w:szCs w:val="20"/>
        </w:rPr>
      </w:pPr>
    </w:p>
    <w:p w14:paraId="530CF992" w14:textId="77777777" w:rsidR="00F629FD" w:rsidRPr="00F629FD" w:rsidRDefault="00F629FD" w:rsidP="00F629FD">
      <w:pPr>
        <w:pBdr>
          <w:top w:val="nil"/>
          <w:left w:val="nil"/>
          <w:bottom w:val="nil"/>
          <w:right w:val="nil"/>
          <w:between w:val="nil"/>
        </w:pBdr>
        <w:spacing w:after="0" w:line="276" w:lineRule="auto"/>
        <w:jc w:val="center"/>
        <w:rPr>
          <w:rFonts w:ascii="Verdana" w:eastAsia="Verdana" w:hAnsi="Verdana" w:cs="Verdana"/>
          <w:b/>
          <w:color w:val="000000"/>
          <w:sz w:val="20"/>
          <w:szCs w:val="20"/>
        </w:rPr>
      </w:pPr>
    </w:p>
    <w:p w14:paraId="33CF4AC8" w14:textId="77777777" w:rsidR="00F629FD" w:rsidRPr="00F629FD" w:rsidRDefault="00F629FD" w:rsidP="00F629FD">
      <w:pPr>
        <w:pBdr>
          <w:top w:val="nil"/>
          <w:left w:val="nil"/>
          <w:bottom w:val="nil"/>
          <w:right w:val="nil"/>
          <w:between w:val="nil"/>
        </w:pBdr>
        <w:spacing w:after="0" w:line="276" w:lineRule="auto"/>
        <w:jc w:val="center"/>
        <w:rPr>
          <w:rFonts w:ascii="Verdana" w:eastAsia="Verdana" w:hAnsi="Verdana" w:cs="Verdana"/>
          <w:b/>
          <w:color w:val="000000"/>
          <w:sz w:val="20"/>
          <w:szCs w:val="20"/>
        </w:rPr>
      </w:pPr>
    </w:p>
    <w:p w14:paraId="32749973" w14:textId="77777777" w:rsidR="00F629FD" w:rsidRDefault="00F629FD" w:rsidP="00F629FD">
      <w:pPr>
        <w:pBdr>
          <w:top w:val="nil"/>
          <w:left w:val="nil"/>
          <w:bottom w:val="nil"/>
          <w:right w:val="nil"/>
          <w:between w:val="nil"/>
        </w:pBdr>
        <w:spacing w:after="0" w:line="276" w:lineRule="auto"/>
        <w:jc w:val="center"/>
        <w:rPr>
          <w:rFonts w:ascii="Verdana" w:eastAsia="Verdana" w:hAnsi="Verdana" w:cs="Verdana"/>
          <w:b/>
          <w:color w:val="000000"/>
          <w:sz w:val="20"/>
          <w:szCs w:val="20"/>
        </w:rPr>
      </w:pPr>
    </w:p>
    <w:p w14:paraId="09061427" w14:textId="77777777" w:rsidR="00F629FD" w:rsidRDefault="00F629FD" w:rsidP="00F629FD">
      <w:pPr>
        <w:pBdr>
          <w:top w:val="nil"/>
          <w:left w:val="nil"/>
          <w:bottom w:val="nil"/>
          <w:right w:val="nil"/>
          <w:between w:val="nil"/>
        </w:pBdr>
        <w:spacing w:after="0" w:line="276" w:lineRule="auto"/>
        <w:jc w:val="center"/>
        <w:rPr>
          <w:rFonts w:ascii="Verdana" w:eastAsia="Verdana" w:hAnsi="Verdana" w:cs="Verdana"/>
          <w:b/>
          <w:color w:val="000000"/>
          <w:sz w:val="20"/>
          <w:szCs w:val="20"/>
        </w:rPr>
      </w:pPr>
    </w:p>
    <w:p w14:paraId="2FCBA197" w14:textId="77777777" w:rsidR="00F629FD" w:rsidRDefault="00F629FD" w:rsidP="00F629FD">
      <w:pPr>
        <w:pBdr>
          <w:top w:val="nil"/>
          <w:left w:val="nil"/>
          <w:bottom w:val="nil"/>
          <w:right w:val="nil"/>
          <w:between w:val="nil"/>
        </w:pBdr>
        <w:spacing w:after="0" w:line="276" w:lineRule="auto"/>
        <w:jc w:val="center"/>
        <w:rPr>
          <w:rFonts w:ascii="Verdana" w:eastAsia="Verdana" w:hAnsi="Verdana" w:cs="Verdana"/>
          <w:b/>
          <w:color w:val="000000"/>
          <w:sz w:val="20"/>
          <w:szCs w:val="20"/>
        </w:rPr>
      </w:pPr>
    </w:p>
    <w:p w14:paraId="33C8FD29" w14:textId="77777777" w:rsidR="00F629FD" w:rsidRPr="00F629FD" w:rsidRDefault="00F629FD" w:rsidP="00F629FD">
      <w:pPr>
        <w:pBdr>
          <w:top w:val="nil"/>
          <w:left w:val="nil"/>
          <w:bottom w:val="nil"/>
          <w:right w:val="nil"/>
          <w:between w:val="nil"/>
        </w:pBdr>
        <w:spacing w:after="0" w:line="276" w:lineRule="auto"/>
        <w:jc w:val="center"/>
        <w:rPr>
          <w:rFonts w:ascii="Verdana" w:eastAsia="Verdana" w:hAnsi="Verdana" w:cs="Verdana"/>
          <w:b/>
          <w:color w:val="000000"/>
          <w:sz w:val="20"/>
          <w:szCs w:val="20"/>
        </w:rPr>
      </w:pPr>
    </w:p>
    <w:p w14:paraId="3E2F8C7F" w14:textId="77777777" w:rsidR="00F629FD" w:rsidRPr="00F629FD" w:rsidRDefault="00F629FD" w:rsidP="00F629FD">
      <w:pPr>
        <w:pBdr>
          <w:top w:val="nil"/>
          <w:left w:val="nil"/>
          <w:bottom w:val="nil"/>
          <w:right w:val="nil"/>
          <w:between w:val="nil"/>
        </w:pBdr>
        <w:spacing w:after="0" w:line="276" w:lineRule="auto"/>
        <w:jc w:val="center"/>
        <w:rPr>
          <w:rFonts w:ascii="Verdana" w:eastAsia="Verdana" w:hAnsi="Verdana" w:cs="Verdana"/>
          <w:b/>
          <w:color w:val="000000"/>
          <w:sz w:val="20"/>
          <w:szCs w:val="20"/>
        </w:rPr>
      </w:pPr>
    </w:p>
    <w:p w14:paraId="412DB50F" w14:textId="77777777" w:rsidR="00F629FD" w:rsidRPr="00F629FD" w:rsidRDefault="00F629FD" w:rsidP="00F629FD">
      <w:pPr>
        <w:pBdr>
          <w:top w:val="nil"/>
          <w:left w:val="nil"/>
          <w:bottom w:val="nil"/>
          <w:right w:val="nil"/>
          <w:between w:val="nil"/>
        </w:pBdr>
        <w:spacing w:after="0" w:line="276" w:lineRule="auto"/>
        <w:jc w:val="center"/>
        <w:rPr>
          <w:rFonts w:ascii="Verdana" w:eastAsia="Verdana" w:hAnsi="Verdana" w:cs="Verdana"/>
          <w:b/>
          <w:color w:val="000000"/>
          <w:sz w:val="20"/>
          <w:szCs w:val="20"/>
        </w:rPr>
      </w:pPr>
    </w:p>
    <w:p w14:paraId="1187E0E3" w14:textId="77777777" w:rsidR="00F629FD" w:rsidRPr="00F629FD" w:rsidRDefault="00F629FD" w:rsidP="00F629FD">
      <w:pPr>
        <w:pBdr>
          <w:top w:val="nil"/>
          <w:left w:val="nil"/>
          <w:bottom w:val="nil"/>
          <w:right w:val="nil"/>
          <w:between w:val="nil"/>
        </w:pBdr>
        <w:spacing w:after="0" w:line="276" w:lineRule="auto"/>
        <w:jc w:val="center"/>
        <w:rPr>
          <w:rFonts w:ascii="Verdana" w:eastAsia="Verdana" w:hAnsi="Verdana" w:cs="Verdana"/>
          <w:b/>
          <w:color w:val="000000"/>
          <w:sz w:val="20"/>
          <w:szCs w:val="20"/>
        </w:rPr>
      </w:pPr>
    </w:p>
    <w:p w14:paraId="24CB0F2D" w14:textId="77777777" w:rsidR="00F629FD" w:rsidRPr="00F629FD" w:rsidRDefault="00F629FD" w:rsidP="00F629FD">
      <w:pPr>
        <w:pBdr>
          <w:top w:val="nil"/>
          <w:left w:val="nil"/>
          <w:bottom w:val="nil"/>
          <w:right w:val="nil"/>
          <w:between w:val="nil"/>
        </w:pBdr>
        <w:spacing w:after="0" w:line="276" w:lineRule="auto"/>
        <w:jc w:val="center"/>
        <w:rPr>
          <w:rFonts w:ascii="Verdana" w:eastAsia="Verdana" w:hAnsi="Verdana" w:cs="Verdana"/>
          <w:b/>
          <w:color w:val="000000"/>
          <w:sz w:val="20"/>
          <w:szCs w:val="20"/>
        </w:rPr>
      </w:pPr>
    </w:p>
    <w:p w14:paraId="1D11F95B" w14:textId="77777777" w:rsidR="00F629FD" w:rsidRPr="00F629FD" w:rsidRDefault="00F629FD" w:rsidP="00F629FD">
      <w:pPr>
        <w:pBdr>
          <w:top w:val="nil"/>
          <w:left w:val="nil"/>
          <w:bottom w:val="nil"/>
          <w:right w:val="nil"/>
          <w:between w:val="nil"/>
        </w:pBdr>
        <w:spacing w:after="0" w:line="276" w:lineRule="auto"/>
        <w:jc w:val="center"/>
        <w:rPr>
          <w:rFonts w:ascii="Verdana" w:eastAsia="Verdana" w:hAnsi="Verdana" w:cs="Verdana"/>
          <w:color w:val="000000"/>
          <w:sz w:val="20"/>
          <w:szCs w:val="20"/>
        </w:rPr>
      </w:pPr>
      <w:r w:rsidRPr="00F629FD">
        <w:rPr>
          <w:rFonts w:ascii="Verdana" w:eastAsia="Verdana" w:hAnsi="Verdana" w:cs="Verdana"/>
          <w:color w:val="000000"/>
          <w:sz w:val="20"/>
          <w:szCs w:val="20"/>
        </w:rPr>
        <w:t>Setor Requisitante: Departamento de Comunicação Relações Institucionais</w:t>
      </w:r>
    </w:p>
    <w:p w14:paraId="5597E0E3" w14:textId="77777777" w:rsidR="00F629FD" w:rsidRPr="00F629FD" w:rsidRDefault="00F629FD" w:rsidP="00F629FD">
      <w:pPr>
        <w:pBdr>
          <w:top w:val="nil"/>
          <w:left w:val="nil"/>
          <w:bottom w:val="nil"/>
          <w:right w:val="nil"/>
          <w:between w:val="nil"/>
        </w:pBdr>
        <w:spacing w:after="0" w:line="276" w:lineRule="auto"/>
        <w:rPr>
          <w:rFonts w:ascii="Verdana" w:eastAsia="Verdana" w:hAnsi="Verdana" w:cs="Verdana"/>
          <w:color w:val="000000"/>
          <w:sz w:val="20"/>
          <w:szCs w:val="20"/>
        </w:rPr>
      </w:pPr>
    </w:p>
    <w:p w14:paraId="3E9B5395" w14:textId="77777777" w:rsidR="00F629FD" w:rsidRPr="00F629FD" w:rsidRDefault="00F629FD" w:rsidP="00F629FD">
      <w:pPr>
        <w:pBdr>
          <w:top w:val="nil"/>
          <w:left w:val="nil"/>
          <w:bottom w:val="nil"/>
          <w:right w:val="nil"/>
          <w:between w:val="nil"/>
        </w:pBdr>
        <w:spacing w:after="0" w:line="276" w:lineRule="auto"/>
        <w:rPr>
          <w:rFonts w:ascii="Verdana" w:eastAsia="Verdana" w:hAnsi="Verdana" w:cs="Verdana"/>
          <w:color w:val="000000"/>
          <w:sz w:val="20"/>
          <w:szCs w:val="20"/>
        </w:rPr>
      </w:pPr>
    </w:p>
    <w:p w14:paraId="67E26347" w14:textId="77777777" w:rsidR="00F629FD" w:rsidRPr="00F629FD" w:rsidRDefault="00F629FD" w:rsidP="00F629FD">
      <w:pPr>
        <w:spacing w:after="0" w:line="276" w:lineRule="auto"/>
        <w:jc w:val="center"/>
        <w:rPr>
          <w:rFonts w:ascii="Verdana" w:eastAsia="Verdana" w:hAnsi="Verdana" w:cs="Verdana"/>
          <w:sz w:val="20"/>
          <w:szCs w:val="20"/>
        </w:rPr>
      </w:pPr>
      <w:r w:rsidRPr="00F629FD">
        <w:rPr>
          <w:rFonts w:ascii="Verdana" w:eastAsia="Verdana" w:hAnsi="Verdana" w:cs="Verdana"/>
          <w:sz w:val="20"/>
          <w:szCs w:val="20"/>
        </w:rPr>
        <w:t>Belo Horizonte, 27 de dezembro de 2024</w:t>
      </w:r>
    </w:p>
    <w:p w14:paraId="73078710" w14:textId="77777777" w:rsidR="00F629FD" w:rsidRDefault="00F629FD" w:rsidP="00F629FD">
      <w:pPr>
        <w:spacing w:line="276" w:lineRule="auto"/>
        <w:rPr>
          <w:rFonts w:ascii="Verdana" w:eastAsia="Verdana" w:hAnsi="Verdana" w:cs="Verdana"/>
          <w:sz w:val="20"/>
          <w:szCs w:val="20"/>
        </w:rPr>
      </w:pPr>
    </w:p>
    <w:p w14:paraId="6BA80C0A" w14:textId="77777777" w:rsidR="00F629FD" w:rsidRDefault="00F629FD" w:rsidP="00F629FD">
      <w:pPr>
        <w:spacing w:line="276" w:lineRule="auto"/>
        <w:rPr>
          <w:rFonts w:ascii="Verdana" w:eastAsia="Verdana" w:hAnsi="Verdana" w:cs="Verdana"/>
          <w:sz w:val="20"/>
          <w:szCs w:val="20"/>
        </w:rPr>
      </w:pPr>
    </w:p>
    <w:tbl>
      <w:tblPr>
        <w:tblW w:w="9353" w:type="dxa"/>
        <w:tblLayout w:type="fixed"/>
        <w:tblLook w:val="0400" w:firstRow="0" w:lastRow="0" w:firstColumn="0" w:lastColumn="0" w:noHBand="0" w:noVBand="1"/>
      </w:tblPr>
      <w:tblGrid>
        <w:gridCol w:w="9353"/>
      </w:tblGrid>
      <w:tr w:rsidR="00F629FD" w14:paraId="4E527B2C" w14:textId="77777777" w:rsidTr="005A6FDE">
        <w:tc>
          <w:tcPr>
            <w:tcW w:w="9353"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02D55CB7" w14:textId="77777777" w:rsidR="00F629FD" w:rsidRDefault="00F629FD" w:rsidP="00F629FD">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after="0" w:line="240" w:lineRule="auto"/>
              <w:jc w:val="center"/>
              <w:rPr>
                <w:rFonts w:ascii="Verdana" w:eastAsia="Verdana" w:hAnsi="Verdana" w:cs="Verdana"/>
                <w:b/>
                <w:smallCaps/>
                <w:color w:val="000000"/>
                <w:sz w:val="20"/>
                <w:szCs w:val="20"/>
              </w:rPr>
            </w:pPr>
            <w:r>
              <w:rPr>
                <w:rFonts w:ascii="Verdana" w:eastAsia="Verdana" w:hAnsi="Verdana" w:cs="Verdana"/>
                <w:b/>
                <w:smallCaps/>
                <w:color w:val="000000"/>
                <w:sz w:val="20"/>
                <w:szCs w:val="20"/>
              </w:rPr>
              <w:lastRenderedPageBreak/>
              <w:t>INTRODUÇÃO</w:t>
            </w:r>
          </w:p>
        </w:tc>
      </w:tr>
    </w:tbl>
    <w:p w14:paraId="4D4C24A6" w14:textId="77777777" w:rsidR="00F629FD" w:rsidRDefault="00F629FD" w:rsidP="00F629FD">
      <w:pPr>
        <w:spacing w:line="276" w:lineRule="auto"/>
        <w:jc w:val="both"/>
        <w:rPr>
          <w:rFonts w:ascii="Verdana" w:eastAsia="Verdana" w:hAnsi="Verdana" w:cs="Verdana"/>
          <w:sz w:val="20"/>
          <w:szCs w:val="20"/>
        </w:rPr>
      </w:pPr>
    </w:p>
    <w:p w14:paraId="7D26C0BA" w14:textId="77777777" w:rsidR="00F629FD" w:rsidRDefault="00F629FD" w:rsidP="00F629FD">
      <w:pPr>
        <w:widowControl w:val="0"/>
        <w:pBdr>
          <w:top w:val="nil"/>
          <w:left w:val="nil"/>
          <w:bottom w:val="nil"/>
          <w:right w:val="nil"/>
          <w:between w:val="nil"/>
        </w:pBdr>
        <w:spacing w:before="120" w:after="120" w:line="240" w:lineRule="auto"/>
        <w:ind w:firstLine="567"/>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 xml:space="preserve">O Estudo Técnico Preliminar – ETP – tem por objetivo identificar e analisar os cenários para o atendimento da demanda que consta no Documento de Formalização da Demanda - DFD, bem como demonstrar a viabilidade técnica e econômica das soluções identificadas, fornecendo as informações necessárias para subsidiar o respectivo processo de </w:t>
      </w:r>
      <w:r>
        <w:rPr>
          <w:rFonts w:ascii="Verdana" w:eastAsia="Verdana" w:hAnsi="Verdana" w:cs="Verdana"/>
          <w:color w:val="000000"/>
          <w:sz w:val="20"/>
          <w:szCs w:val="20"/>
        </w:rPr>
        <w:t>compra/serviço</w:t>
      </w:r>
      <w:r>
        <w:rPr>
          <w:rFonts w:ascii="Verdana" w:eastAsia="Verdana" w:hAnsi="Verdana" w:cs="Verdana"/>
          <w:color w:val="000000"/>
          <w:sz w:val="20"/>
          <w:szCs w:val="20"/>
          <w:highlight w:val="white"/>
        </w:rPr>
        <w:t>.</w:t>
      </w:r>
    </w:p>
    <w:p w14:paraId="52BCAA43" w14:textId="77777777" w:rsidR="00F629FD" w:rsidRDefault="00F629FD" w:rsidP="00F629FD">
      <w:pPr>
        <w:widowControl w:val="0"/>
        <w:pBdr>
          <w:top w:val="nil"/>
          <w:left w:val="nil"/>
          <w:bottom w:val="nil"/>
          <w:right w:val="nil"/>
          <w:between w:val="nil"/>
        </w:pBdr>
        <w:spacing w:before="120" w:after="120" w:line="240" w:lineRule="auto"/>
        <w:ind w:firstLine="567"/>
        <w:jc w:val="both"/>
        <w:rPr>
          <w:rFonts w:ascii="Verdana" w:eastAsia="Verdana" w:hAnsi="Verdana" w:cs="Verdana"/>
          <w:color w:val="000000"/>
          <w:sz w:val="20"/>
          <w:szCs w:val="20"/>
          <w:highlight w:val="white"/>
        </w:rPr>
      </w:pPr>
    </w:p>
    <w:p w14:paraId="2ADCAE93" w14:textId="77777777" w:rsidR="00F629FD" w:rsidRDefault="00F629FD" w:rsidP="00F629FD">
      <w:pPr>
        <w:widowControl w:val="0"/>
        <w:pBdr>
          <w:top w:val="nil"/>
          <w:left w:val="nil"/>
          <w:bottom w:val="nil"/>
          <w:right w:val="nil"/>
          <w:between w:val="nil"/>
        </w:pBdr>
        <w:spacing w:before="120" w:after="120" w:line="240" w:lineRule="auto"/>
        <w:ind w:firstLine="567"/>
        <w:jc w:val="both"/>
        <w:rPr>
          <w:rFonts w:ascii="Verdana" w:eastAsia="Verdana" w:hAnsi="Verdana" w:cs="Verdana"/>
          <w:color w:val="000000"/>
          <w:sz w:val="20"/>
          <w:szCs w:val="20"/>
        </w:rPr>
      </w:pPr>
      <w:r>
        <w:rPr>
          <w:rFonts w:ascii="Verdana" w:eastAsia="Verdana" w:hAnsi="Verdana" w:cs="Verdana"/>
          <w:color w:val="000000"/>
          <w:sz w:val="20"/>
          <w:szCs w:val="20"/>
        </w:rPr>
        <w:t xml:space="preserve">Nos termos da Lei nº 14.133/2021, o Estudo Técnico Preliminar é conceituado como o </w:t>
      </w:r>
      <w:r>
        <w:rPr>
          <w:rFonts w:ascii="Verdana" w:eastAsia="Verdana" w:hAnsi="Verdana" w:cs="Verdana"/>
          <w:i/>
          <w:color w:val="000000"/>
          <w:sz w:val="20"/>
          <w:szCs w:val="20"/>
        </w:rPr>
        <w:t>“documento constitutivo da primeira etapa do planejamento de uma contratação que caracteriza o interesse público envolvido e a sua melhor solução e dá base ao anteprojeto, ao termo de referência ou ao projeto básico a serem elaborados caso se conclua pela viabilidade da contratação”</w:t>
      </w:r>
      <w:r>
        <w:rPr>
          <w:rFonts w:ascii="Verdana" w:eastAsia="Verdana" w:hAnsi="Verdana" w:cs="Verdana"/>
          <w:color w:val="000000"/>
          <w:sz w:val="20"/>
          <w:szCs w:val="20"/>
        </w:rPr>
        <w:t xml:space="preserve"> (art. 6º, alínea XX).</w:t>
      </w:r>
    </w:p>
    <w:p w14:paraId="6F21F5E5" w14:textId="77777777" w:rsidR="00F629FD" w:rsidRDefault="00F629FD" w:rsidP="00F629FD">
      <w:pPr>
        <w:widowControl w:val="0"/>
        <w:pBdr>
          <w:top w:val="nil"/>
          <w:left w:val="nil"/>
          <w:bottom w:val="nil"/>
          <w:right w:val="nil"/>
          <w:between w:val="nil"/>
        </w:pBdr>
        <w:spacing w:before="120" w:after="120" w:line="240" w:lineRule="auto"/>
        <w:ind w:firstLine="567"/>
        <w:jc w:val="both"/>
        <w:rPr>
          <w:rFonts w:ascii="Verdana" w:eastAsia="Verdana" w:hAnsi="Verdana" w:cs="Verdana"/>
          <w:color w:val="000000"/>
          <w:sz w:val="20"/>
          <w:szCs w:val="20"/>
        </w:rPr>
      </w:pPr>
    </w:p>
    <w:p w14:paraId="04E350C0" w14:textId="77777777" w:rsidR="00F629FD" w:rsidRDefault="00F629FD" w:rsidP="00F629FD">
      <w:pPr>
        <w:widowControl w:val="0"/>
        <w:pBdr>
          <w:top w:val="nil"/>
          <w:left w:val="nil"/>
          <w:bottom w:val="nil"/>
          <w:right w:val="nil"/>
          <w:between w:val="nil"/>
        </w:pBdr>
        <w:spacing w:before="120" w:after="120" w:line="240" w:lineRule="auto"/>
        <w:ind w:firstLine="567"/>
        <w:jc w:val="both"/>
        <w:rPr>
          <w:rFonts w:ascii="Verdana" w:eastAsia="Verdana" w:hAnsi="Verdana" w:cs="Verdana"/>
          <w:color w:val="000000"/>
          <w:sz w:val="20"/>
          <w:szCs w:val="20"/>
          <w:highlight w:val="white"/>
        </w:rPr>
      </w:pPr>
      <w:r>
        <w:rPr>
          <w:rFonts w:ascii="Verdana" w:eastAsia="Verdana" w:hAnsi="Verdana" w:cs="Verdana"/>
          <w:color w:val="000000"/>
          <w:sz w:val="20"/>
          <w:szCs w:val="20"/>
        </w:rPr>
        <w:t>Como regra, é documento obrigatório, conforme determinado pela Nova Lei de Licitações e Contratos (NLLC), que dispõe a respeito no Capítulo II da Lei (Da Fase Preparatória):</w:t>
      </w:r>
    </w:p>
    <w:p w14:paraId="1F9D8149" w14:textId="77777777" w:rsidR="00F629FD" w:rsidRDefault="00F629FD" w:rsidP="00F629FD">
      <w:pPr>
        <w:spacing w:before="120" w:after="120" w:line="240" w:lineRule="auto"/>
        <w:jc w:val="both"/>
        <w:rPr>
          <w:rFonts w:ascii="Verdana" w:eastAsia="Verdana" w:hAnsi="Verdana" w:cs="Verdana"/>
          <w:sz w:val="20"/>
          <w:szCs w:val="20"/>
        </w:rPr>
      </w:pPr>
    </w:p>
    <w:p w14:paraId="78759573"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Art. 18. A fase preparatória do processo licitatório é caracterizada pelo planejamento e deve compatibilizar-se com o Plano de Contratações Anual – PCA – de que trata o inciso VII do caput do art. 12 desta Lei, sempre que elaborado, e com as leis orçamentárias, bem como abordar todas as considerações técnicas, mercadológicas e de gestão que podem interferir na contratação, compreendidos:</w:t>
      </w:r>
    </w:p>
    <w:p w14:paraId="51F34500"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 xml:space="preserve">I - </w:t>
      </w:r>
      <w:r>
        <w:rPr>
          <w:rFonts w:ascii="Verdana" w:eastAsia="Verdana" w:hAnsi="Verdana" w:cs="Verdana"/>
          <w:b/>
          <w:i/>
          <w:sz w:val="20"/>
          <w:szCs w:val="20"/>
        </w:rPr>
        <w:t xml:space="preserve">a descrição da necessidade da contratação fundamentada em </w:t>
      </w:r>
      <w:r>
        <w:rPr>
          <w:rFonts w:ascii="Verdana" w:eastAsia="Verdana" w:hAnsi="Verdana" w:cs="Verdana"/>
          <w:b/>
          <w:i/>
          <w:sz w:val="20"/>
          <w:szCs w:val="20"/>
          <w:u w:val="single"/>
        </w:rPr>
        <w:t>estudo técnico preliminar</w:t>
      </w:r>
      <w:r>
        <w:rPr>
          <w:rFonts w:ascii="Verdana" w:eastAsia="Verdana" w:hAnsi="Verdana" w:cs="Verdana"/>
          <w:b/>
          <w:i/>
          <w:sz w:val="20"/>
          <w:szCs w:val="20"/>
        </w:rPr>
        <w:t xml:space="preserve"> que caracterize o interesse público envolvido</w:t>
      </w:r>
      <w:r>
        <w:rPr>
          <w:rFonts w:ascii="Verdana" w:eastAsia="Verdana" w:hAnsi="Verdana" w:cs="Verdana"/>
          <w:i/>
          <w:sz w:val="20"/>
          <w:szCs w:val="20"/>
        </w:rPr>
        <w:t>;</w:t>
      </w:r>
    </w:p>
    <w:p w14:paraId="7CAB0450"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II - a definição do objeto para o atendimento da necessidade, por meio de termo de referência, anteprojeto, projeto básico ou projeto executivo, conforme o caso;</w:t>
      </w:r>
    </w:p>
    <w:p w14:paraId="47D15FCE"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III - a definição das condições de execução e pagamento, das garantias exigidas e ofertadas e das condições de recebimento;</w:t>
      </w:r>
    </w:p>
    <w:p w14:paraId="46554DA8"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IV - o orçamento estimado, com as composições dos preços utilizados para sua formação;</w:t>
      </w:r>
    </w:p>
    <w:p w14:paraId="51910E7B"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V - a elaboração do edital de licitação;</w:t>
      </w:r>
    </w:p>
    <w:p w14:paraId="44E56677"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VI - a elaboração de minuta de contrato, quando necessária, que constará obrigatoriamente como anexo do edital de licitação;</w:t>
      </w:r>
    </w:p>
    <w:p w14:paraId="2F98BEA5"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VII - o regime de fornecimento de bens, de prestação de serviços ou de execução de obras e serviços de engenharia, observados os potenciais de economia de escala;</w:t>
      </w:r>
    </w:p>
    <w:p w14:paraId="11D68A80"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VIII - a modalidade de licitação, o critério de julgamento, o modo de disputa e a adequação e eficiência da forma de combinação desses parâmetros, para os fins de seleção da proposta apta a gerar o resultado de contratação mais vantajoso para a Administração Pública, considerado todo o ciclo de vida do objeto;</w:t>
      </w:r>
    </w:p>
    <w:p w14:paraId="6E8BF9B5"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IX - a motivação circunstanciada das condições do edital, tais como justificativa de exigências de qualificação técnica, mediante indicação das parcelas de maior relevância técnica ou valor significativo do objeto, e de qualificação econômico-financeira, justificativa dos critérios de pontuação e julgamento das propostas técnicas, nas licitações com julgamento por melhor técnica ou técnica e preço, e justificativa das regras pertinentes à participação de empresas em consórcio;</w:t>
      </w:r>
    </w:p>
    <w:p w14:paraId="0AF79137"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lastRenderedPageBreak/>
        <w:t>X - a análise dos riscos que possam comprometer o sucesso da licitação e a boa execução contratual;</w:t>
      </w:r>
    </w:p>
    <w:p w14:paraId="568A9337"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XI - a motivação sobre o momento da divulgação do orçamento da licitação, observado o art. 24 desta Lei.</w:t>
      </w:r>
    </w:p>
    <w:p w14:paraId="1D3E9394"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b/>
          <w:i/>
          <w:sz w:val="20"/>
          <w:szCs w:val="20"/>
        </w:rPr>
        <w:t xml:space="preserve">§ 1º O </w:t>
      </w:r>
      <w:r>
        <w:rPr>
          <w:rFonts w:ascii="Verdana" w:eastAsia="Verdana" w:hAnsi="Verdana" w:cs="Verdana"/>
          <w:b/>
          <w:i/>
          <w:sz w:val="20"/>
          <w:szCs w:val="20"/>
          <w:u w:val="single"/>
        </w:rPr>
        <w:t>estudo técnico preliminar</w:t>
      </w:r>
      <w:r>
        <w:rPr>
          <w:rFonts w:ascii="Verdana" w:eastAsia="Verdana" w:hAnsi="Verdana" w:cs="Verdana"/>
          <w:b/>
          <w:i/>
          <w:sz w:val="20"/>
          <w:szCs w:val="20"/>
        </w:rPr>
        <w:t xml:space="preserve"> a que se refere o inciso I do caput deste artigo deverá evidenciar o problema a ser resolvido e a sua melhor solução, de modo a permitir a avaliação da viabilidade técnica e econômica da contratação, e conterá os seguintes elementos:</w:t>
      </w:r>
    </w:p>
    <w:p w14:paraId="04B04C24" w14:textId="77777777" w:rsidR="00F629FD" w:rsidRDefault="00F629FD" w:rsidP="00F629FD">
      <w:pPr>
        <w:spacing w:before="120" w:after="120" w:line="240" w:lineRule="auto"/>
        <w:ind w:left="567"/>
        <w:jc w:val="both"/>
        <w:rPr>
          <w:rFonts w:ascii="Verdana" w:eastAsia="Verdana" w:hAnsi="Verdana" w:cs="Verdana"/>
          <w:i/>
          <w:sz w:val="20"/>
          <w:szCs w:val="20"/>
        </w:rPr>
      </w:pPr>
      <w:bookmarkStart w:id="0" w:name="_heading=h.gjdgxs" w:colFirst="0" w:colLast="0"/>
      <w:bookmarkEnd w:id="0"/>
      <w:r>
        <w:rPr>
          <w:rFonts w:ascii="Verdana" w:eastAsia="Verdana" w:hAnsi="Verdana" w:cs="Verdana"/>
          <w:i/>
          <w:sz w:val="20"/>
          <w:szCs w:val="20"/>
        </w:rPr>
        <w:t>I - descrição da necessidade da contratação, considerado o problema a ser resolvido sob a perspectiva do interesse público;</w:t>
      </w:r>
    </w:p>
    <w:p w14:paraId="7A65BD78"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II - demonstração da previsão da contratação no plano de contratações anual, sempre que elaborado, de modo a indicar o seu alinhamento com o planejamento da Administração;</w:t>
      </w:r>
    </w:p>
    <w:p w14:paraId="2C228DDF"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III - requisitos da contratação;</w:t>
      </w:r>
    </w:p>
    <w:p w14:paraId="44A95F6E"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IV - estimativas das quantidades para a contratação, acompanhadas das memórias de cálculo e dos documentos que lhes dão suporte, que considerem interdependências com outras contratações, de modo a possibilitar economia de escala;</w:t>
      </w:r>
    </w:p>
    <w:p w14:paraId="30BEDA60"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V - levantamento de mercado, que consiste na análise das alternativas possíveis, e justificativa técnica e econômica da escolha do tipo de solução a contratar;</w:t>
      </w:r>
    </w:p>
    <w:p w14:paraId="24CC5F6E"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4F75CE89"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VII - descrição da solução como um todo, inclusive das exigências relacionadas à manutenção e à assistência técnica, quando for o caso;</w:t>
      </w:r>
    </w:p>
    <w:p w14:paraId="758133DC"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VIII - justificativas para o parcelamento ou não da contratação;</w:t>
      </w:r>
    </w:p>
    <w:p w14:paraId="78AF73CF"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IX - demonstrativo dos resultados pretendidos em termos de economicidade e de melhor aproveitamento dos recursos humanos, materiais e financeiros disponíveis;</w:t>
      </w:r>
    </w:p>
    <w:p w14:paraId="7DFAB3D2"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X - providências a serem adotadas pela Administração previamente à celebração do contrato, inclusive quanto à capacitação de servidores ou de empregados para fiscalização e gestão contratual;</w:t>
      </w:r>
    </w:p>
    <w:p w14:paraId="15D18796"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XI - contratações correlatas e/ou interdependentes;</w:t>
      </w:r>
    </w:p>
    <w:p w14:paraId="224B488E"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XII - descrição de possíveis impactos ambientais e respectivas medidas mitigadoras, incluídos requisitos de baixo consumo de energia e de outros recursos, bem como logística reversa para desfazimento e reciclagem de bens e refugos, quando aplicável;</w:t>
      </w:r>
    </w:p>
    <w:p w14:paraId="3D2B38DE"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XIII - posicionamento conclusivo sobre a adequação da contratação para o atendimento da necessidade a que se destina.</w:t>
      </w:r>
    </w:p>
    <w:p w14:paraId="3E3168DA"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b/>
          <w:i/>
          <w:sz w:val="20"/>
          <w:szCs w:val="20"/>
        </w:rPr>
        <w:t xml:space="preserve">§ 2º </w:t>
      </w:r>
      <w:r>
        <w:rPr>
          <w:rFonts w:ascii="Verdana" w:eastAsia="Verdana" w:hAnsi="Verdana" w:cs="Verdana"/>
          <w:b/>
          <w:i/>
          <w:sz w:val="20"/>
          <w:szCs w:val="20"/>
          <w:u w:val="single"/>
        </w:rPr>
        <w:t>O estudo técnico preliminar deverá conter ao menos os elementos previstos nos incisos I, IV, VI, VIII e XIII do § 1º deste artigo e, quando não contemplar os demais elementos previstos no referido parágrafo, apresentar as devidas justificativas.</w:t>
      </w:r>
    </w:p>
    <w:p w14:paraId="0890429F" w14:textId="77777777" w:rsidR="00F629FD" w:rsidRDefault="00F629FD" w:rsidP="00F629FD">
      <w:pPr>
        <w:spacing w:before="120" w:after="120" w:line="240" w:lineRule="auto"/>
        <w:ind w:left="567"/>
        <w:jc w:val="both"/>
        <w:rPr>
          <w:rFonts w:ascii="Verdana" w:eastAsia="Verdana" w:hAnsi="Verdana" w:cs="Verdana"/>
          <w:sz w:val="20"/>
          <w:szCs w:val="20"/>
        </w:rPr>
      </w:pPr>
      <w:r>
        <w:rPr>
          <w:rFonts w:ascii="Verdana" w:eastAsia="Verdana" w:hAnsi="Verdana" w:cs="Verdana"/>
          <w:i/>
          <w:sz w:val="20"/>
          <w:szCs w:val="20"/>
        </w:rPr>
        <w:t>§ 3º Em se tratando de estudo técnico preliminar para contratação de obras e serviços comuns de engenharia, se demonstrada a inexistência de prejuízo para a aferição dos padrões de desempenho e qualidade almejados, a especificação do objeto poderá ser realizada apenas em termo de referência ou em projeto básico, dispensada a elaboração de projetos</w:t>
      </w:r>
      <w:r>
        <w:rPr>
          <w:rFonts w:ascii="Verdana" w:eastAsia="Verdana" w:hAnsi="Verdana" w:cs="Verdana"/>
          <w:sz w:val="20"/>
          <w:szCs w:val="20"/>
        </w:rPr>
        <w:t>.</w:t>
      </w:r>
    </w:p>
    <w:p w14:paraId="215895EB" w14:textId="77777777" w:rsidR="00F629FD" w:rsidRDefault="00F629FD" w:rsidP="00F629FD">
      <w:pPr>
        <w:spacing w:before="120" w:after="120" w:line="240" w:lineRule="auto"/>
        <w:jc w:val="both"/>
        <w:rPr>
          <w:rFonts w:ascii="Verdana" w:eastAsia="Verdana" w:hAnsi="Verdana" w:cs="Verdana"/>
          <w:sz w:val="20"/>
          <w:szCs w:val="20"/>
        </w:rPr>
      </w:pPr>
    </w:p>
    <w:p w14:paraId="5E7C2F23" w14:textId="77777777" w:rsidR="00F629FD" w:rsidRDefault="00F629FD" w:rsidP="00F629FD">
      <w:pPr>
        <w:spacing w:before="120" w:after="120" w:line="240" w:lineRule="auto"/>
        <w:ind w:firstLine="567"/>
        <w:jc w:val="both"/>
        <w:rPr>
          <w:rFonts w:ascii="Verdana" w:eastAsia="Verdana" w:hAnsi="Verdana" w:cs="Verdana"/>
          <w:sz w:val="20"/>
          <w:szCs w:val="20"/>
        </w:rPr>
      </w:pPr>
      <w:r>
        <w:rPr>
          <w:rFonts w:ascii="Verdana" w:eastAsia="Verdana" w:hAnsi="Verdana" w:cs="Verdana"/>
          <w:sz w:val="20"/>
          <w:szCs w:val="20"/>
        </w:rPr>
        <w:t>O Estudo Técnico Preliminar é previsto, inclusive, para os processos de contratação direta, de dispensa e inexigibilidade:</w:t>
      </w:r>
    </w:p>
    <w:p w14:paraId="5D293897" w14:textId="77777777" w:rsidR="00F629FD" w:rsidRDefault="00F629FD" w:rsidP="00F629FD">
      <w:pPr>
        <w:spacing w:before="120" w:after="120" w:line="240" w:lineRule="auto"/>
        <w:ind w:firstLine="567"/>
        <w:jc w:val="both"/>
        <w:rPr>
          <w:rFonts w:ascii="Verdana" w:eastAsia="Verdana" w:hAnsi="Verdana" w:cs="Verdana"/>
          <w:sz w:val="20"/>
          <w:szCs w:val="20"/>
        </w:rPr>
      </w:pPr>
    </w:p>
    <w:p w14:paraId="116CE1C2" w14:textId="77777777" w:rsidR="00F629FD" w:rsidRDefault="00F629FD" w:rsidP="00F629FD">
      <w:pPr>
        <w:spacing w:before="120" w:after="120" w:line="240" w:lineRule="auto"/>
        <w:ind w:left="567"/>
        <w:jc w:val="both"/>
        <w:rPr>
          <w:rFonts w:ascii="Verdana" w:eastAsia="Verdana" w:hAnsi="Verdana" w:cs="Verdana"/>
          <w:i/>
          <w:sz w:val="20"/>
          <w:szCs w:val="20"/>
        </w:rPr>
      </w:pPr>
      <w:r>
        <w:rPr>
          <w:rFonts w:ascii="Verdana" w:eastAsia="Verdana" w:hAnsi="Verdana" w:cs="Verdana"/>
          <w:i/>
          <w:sz w:val="20"/>
          <w:szCs w:val="20"/>
        </w:rPr>
        <w:t>Art. 72. O processo de contratação direta, que compreende os casos de inexigibilidade e de dispensa de licitação, deverá ser instruído com os seguintes documentos:</w:t>
      </w:r>
    </w:p>
    <w:p w14:paraId="191D8E58" w14:textId="77777777" w:rsidR="00F629FD" w:rsidRDefault="00F629FD" w:rsidP="00F629FD">
      <w:pPr>
        <w:spacing w:before="120" w:after="120" w:line="240" w:lineRule="auto"/>
        <w:ind w:left="567"/>
        <w:jc w:val="both"/>
        <w:rPr>
          <w:rFonts w:ascii="Verdana" w:eastAsia="Verdana" w:hAnsi="Verdana" w:cs="Verdana"/>
          <w:sz w:val="20"/>
          <w:szCs w:val="20"/>
        </w:rPr>
      </w:pPr>
      <w:r>
        <w:rPr>
          <w:rFonts w:ascii="Verdana" w:eastAsia="Verdana" w:hAnsi="Verdana" w:cs="Verdana"/>
          <w:i/>
          <w:sz w:val="20"/>
          <w:szCs w:val="20"/>
        </w:rPr>
        <w:t>I - documento de formalização de demanda e, se for o caso, estudo técnico preliminar, análise de riscos, termo de referência, projeto básico ou projeto executivo</w:t>
      </w:r>
      <w:r>
        <w:rPr>
          <w:rFonts w:ascii="Verdana" w:eastAsia="Verdana" w:hAnsi="Verdana" w:cs="Verdana"/>
          <w:sz w:val="20"/>
          <w:szCs w:val="20"/>
        </w:rPr>
        <w:t>;</w:t>
      </w:r>
    </w:p>
    <w:p w14:paraId="1DEA88A8" w14:textId="77777777" w:rsidR="00F629FD" w:rsidRDefault="00F629FD" w:rsidP="00F629FD">
      <w:pPr>
        <w:spacing w:before="120" w:after="120" w:line="240" w:lineRule="auto"/>
        <w:ind w:left="567"/>
        <w:jc w:val="both"/>
        <w:rPr>
          <w:rFonts w:ascii="Verdana" w:eastAsia="Verdana" w:hAnsi="Verdana" w:cs="Verdana"/>
          <w:sz w:val="20"/>
          <w:szCs w:val="20"/>
        </w:rPr>
      </w:pPr>
      <w:r>
        <w:rPr>
          <w:rFonts w:ascii="Verdana" w:eastAsia="Verdana" w:hAnsi="Verdana" w:cs="Verdana"/>
          <w:sz w:val="20"/>
          <w:szCs w:val="20"/>
        </w:rPr>
        <w:t>[...]</w:t>
      </w:r>
    </w:p>
    <w:p w14:paraId="498961D5" w14:textId="77777777" w:rsidR="00F629FD" w:rsidRDefault="00F629FD" w:rsidP="00F629FD">
      <w:pPr>
        <w:spacing w:before="120" w:after="120" w:line="240" w:lineRule="auto"/>
        <w:jc w:val="both"/>
        <w:rPr>
          <w:rFonts w:ascii="Verdana" w:eastAsia="Verdana" w:hAnsi="Verdana" w:cs="Verdana"/>
          <w:sz w:val="20"/>
          <w:szCs w:val="20"/>
        </w:rPr>
      </w:pPr>
    </w:p>
    <w:p w14:paraId="367B0930" w14:textId="77777777" w:rsidR="00F629FD" w:rsidRDefault="00F629FD" w:rsidP="00F629FD">
      <w:pPr>
        <w:spacing w:before="120" w:after="120" w:line="240" w:lineRule="auto"/>
        <w:ind w:firstLine="567"/>
        <w:jc w:val="both"/>
        <w:rPr>
          <w:rFonts w:ascii="Verdana" w:eastAsia="Verdana" w:hAnsi="Verdana" w:cs="Verdana"/>
          <w:sz w:val="20"/>
          <w:szCs w:val="20"/>
        </w:rPr>
      </w:pPr>
      <w:r>
        <w:rPr>
          <w:rFonts w:ascii="Verdana" w:eastAsia="Verdana" w:hAnsi="Verdana" w:cs="Verdana"/>
          <w:sz w:val="20"/>
          <w:szCs w:val="20"/>
        </w:rPr>
        <w:t>No entanto, a obrigatoriedade da elaboração do estudo técnico preliminar será dispensada nas contratações diretas enquadradas nas hipóteses dos incisos I, II, III, VII e VIII do art. 75 e na hipótese do § 7º do art. 90 da Lei nº 14.133/2021.</w:t>
      </w:r>
    </w:p>
    <w:p w14:paraId="3C691AAD" w14:textId="77777777" w:rsidR="00F629FD" w:rsidRDefault="00F629FD" w:rsidP="00F629FD">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120" w:after="120" w:line="240" w:lineRule="auto"/>
        <w:jc w:val="center"/>
        <w:rPr>
          <w:rFonts w:ascii="Verdana" w:eastAsia="Verdana" w:hAnsi="Verdana" w:cs="Verdana"/>
          <w:color w:val="000000"/>
          <w:sz w:val="20"/>
          <w:szCs w:val="20"/>
        </w:rPr>
      </w:pPr>
    </w:p>
    <w:tbl>
      <w:tblPr>
        <w:tblW w:w="9353" w:type="dxa"/>
        <w:tblLayout w:type="fixed"/>
        <w:tblLook w:val="0400" w:firstRow="0" w:lastRow="0" w:firstColumn="0" w:lastColumn="0" w:noHBand="0" w:noVBand="1"/>
      </w:tblPr>
      <w:tblGrid>
        <w:gridCol w:w="9353"/>
      </w:tblGrid>
      <w:tr w:rsidR="00F629FD" w14:paraId="2413E3BC" w14:textId="77777777" w:rsidTr="005A6FDE">
        <w:tc>
          <w:tcPr>
            <w:tcW w:w="9353"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2731298E" w14:textId="77777777" w:rsidR="00F629FD" w:rsidRDefault="00F629FD" w:rsidP="00F629FD">
            <w:pPr>
              <w:widowControl w:val="0"/>
              <w:numPr>
                <w:ilvl w:val="0"/>
                <w:numId w:val="23"/>
              </w:numPr>
              <w:pBdr>
                <w:top w:val="nil"/>
                <w:left w:val="nil"/>
                <w:bottom w:val="nil"/>
                <w:right w:val="nil"/>
                <w:between w:val="nil"/>
              </w:pBdr>
              <w:suppressAutoHyphens w:val="0"/>
              <w:autoSpaceDE w:val="0"/>
              <w:autoSpaceDN w:val="0"/>
              <w:spacing w:after="0" w:line="240" w:lineRule="auto"/>
              <w:ind w:hanging="720"/>
              <w:jc w:val="both"/>
              <w:rPr>
                <w:rFonts w:ascii="Verdana" w:eastAsia="Verdana" w:hAnsi="Verdana" w:cs="Verdana"/>
                <w:b/>
                <w:smallCaps/>
                <w:color w:val="000000"/>
                <w:sz w:val="20"/>
                <w:szCs w:val="20"/>
              </w:rPr>
            </w:pPr>
            <w:r>
              <w:rPr>
                <w:rFonts w:ascii="Verdana" w:eastAsia="Verdana" w:hAnsi="Verdana" w:cs="Verdana"/>
                <w:b/>
                <w:smallCaps/>
                <w:color w:val="000000"/>
                <w:sz w:val="20"/>
                <w:szCs w:val="20"/>
              </w:rPr>
              <w:t>DESCRIÇÃO DA NECESSIDADE DA CONTRATAÇÃO, CONSIDERADO O PROBLEMA A SER RESOLVIDO SOB A PERSPECTIVA DO INTERESSE PÚBLICO (ART. 18, §1º, INCISO I DA LEI Nº 14.133/2021)</w:t>
            </w:r>
          </w:p>
        </w:tc>
      </w:tr>
    </w:tbl>
    <w:p w14:paraId="2A147126" w14:textId="77777777" w:rsidR="00F629FD" w:rsidRDefault="00F629FD" w:rsidP="00F629FD">
      <w:pPr>
        <w:spacing w:before="120" w:after="120" w:line="240" w:lineRule="auto"/>
        <w:rPr>
          <w:rFonts w:ascii="Verdana" w:eastAsia="Verdana" w:hAnsi="Verdana" w:cs="Verdana"/>
          <w:sz w:val="20"/>
          <w:szCs w:val="20"/>
        </w:rPr>
      </w:pPr>
    </w:p>
    <w:p w14:paraId="6D458E14" w14:textId="77777777" w:rsidR="00F629FD" w:rsidRDefault="00F629FD" w:rsidP="00F629FD">
      <w:pPr>
        <w:spacing w:before="120" w:after="120" w:line="240" w:lineRule="auto"/>
        <w:jc w:val="both"/>
        <w:rPr>
          <w:rFonts w:ascii="Verdana" w:eastAsia="Verdana" w:hAnsi="Verdana" w:cs="Verdana"/>
          <w:sz w:val="20"/>
          <w:szCs w:val="20"/>
        </w:rPr>
      </w:pPr>
      <w:r>
        <w:rPr>
          <w:rFonts w:ascii="Verdana" w:eastAsia="Verdana" w:hAnsi="Verdana" w:cs="Verdana"/>
          <w:sz w:val="20"/>
          <w:szCs w:val="20"/>
        </w:rPr>
        <w:t>O patrocínio é uma ferramenta estratégica para construção da marca, no caso, do Crea-MG. Os projetos patrocinados cumprem a função de tornar a marca mais próxima dos públicos de interesse. As diretrizes de patrocínio são definidas com base no posicionamento da marca para atender aos objetivos do negócio do Conselho.</w:t>
      </w:r>
    </w:p>
    <w:p w14:paraId="206875DA" w14:textId="77777777" w:rsidR="00F629FD" w:rsidRDefault="00F629FD" w:rsidP="00F629FD">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A Política de Patrocínios do Crea-MG prevê a seleção de projetos de patrocínio nas modalidades de seleção pública, e objetiva selecionar projetos para os quais o Crea-MG tem interesse em associar sua marca no intuito de:</w:t>
      </w:r>
    </w:p>
    <w:p w14:paraId="627DE4EA" w14:textId="77777777" w:rsidR="00F629FD" w:rsidRDefault="00F629FD" w:rsidP="00F629FD">
      <w:pPr>
        <w:pBdr>
          <w:top w:val="nil"/>
          <w:left w:val="nil"/>
          <w:bottom w:val="nil"/>
          <w:right w:val="nil"/>
          <w:between w:val="nil"/>
        </w:pBdr>
        <w:spacing w:before="120" w:after="120" w:line="240" w:lineRule="auto"/>
        <w:rPr>
          <w:rFonts w:ascii="Verdana" w:eastAsia="Verdana" w:hAnsi="Verdana" w:cs="Verdana"/>
          <w:color w:val="000000"/>
          <w:sz w:val="20"/>
          <w:szCs w:val="20"/>
        </w:rPr>
      </w:pPr>
      <w:r>
        <w:rPr>
          <w:rFonts w:ascii="Verdana" w:eastAsia="Verdana" w:hAnsi="Verdana" w:cs="Verdana"/>
          <w:color w:val="000000"/>
          <w:sz w:val="20"/>
          <w:szCs w:val="20"/>
        </w:rPr>
        <w:t>- agregar valor à marca;</w:t>
      </w:r>
    </w:p>
    <w:p w14:paraId="12C3D21B" w14:textId="77777777" w:rsidR="00F629FD" w:rsidRDefault="00F629FD" w:rsidP="00F629FD">
      <w:pPr>
        <w:pBdr>
          <w:top w:val="nil"/>
          <w:left w:val="nil"/>
          <w:bottom w:val="nil"/>
          <w:right w:val="nil"/>
          <w:between w:val="nil"/>
        </w:pBdr>
        <w:spacing w:before="120" w:after="120" w:line="240" w:lineRule="auto"/>
        <w:rPr>
          <w:rFonts w:ascii="Verdana" w:eastAsia="Verdana" w:hAnsi="Verdana" w:cs="Verdana"/>
          <w:color w:val="000000"/>
          <w:sz w:val="20"/>
          <w:szCs w:val="20"/>
        </w:rPr>
      </w:pPr>
      <w:r>
        <w:rPr>
          <w:rFonts w:ascii="Verdana" w:eastAsia="Verdana" w:hAnsi="Verdana" w:cs="Verdana"/>
          <w:color w:val="000000"/>
          <w:sz w:val="20"/>
          <w:szCs w:val="20"/>
        </w:rPr>
        <w:t>- consolidar posicionamento;</w:t>
      </w:r>
    </w:p>
    <w:p w14:paraId="7D601B44" w14:textId="77777777" w:rsidR="00F629FD" w:rsidRDefault="00F629FD" w:rsidP="00F629FD">
      <w:pPr>
        <w:pBdr>
          <w:top w:val="nil"/>
          <w:left w:val="nil"/>
          <w:bottom w:val="nil"/>
          <w:right w:val="nil"/>
          <w:between w:val="nil"/>
        </w:pBdr>
        <w:spacing w:before="120" w:after="120" w:line="240" w:lineRule="auto"/>
        <w:rPr>
          <w:rFonts w:ascii="Verdana" w:eastAsia="Verdana" w:hAnsi="Verdana" w:cs="Verdana"/>
          <w:color w:val="000000"/>
          <w:sz w:val="20"/>
          <w:szCs w:val="20"/>
        </w:rPr>
      </w:pPr>
      <w:r>
        <w:rPr>
          <w:rFonts w:ascii="Verdana" w:eastAsia="Verdana" w:hAnsi="Verdana" w:cs="Verdana"/>
          <w:color w:val="000000"/>
          <w:sz w:val="20"/>
          <w:szCs w:val="20"/>
        </w:rPr>
        <w:t>- gerar identificação e reconhecimento;</w:t>
      </w:r>
    </w:p>
    <w:p w14:paraId="6B02E827" w14:textId="77777777" w:rsidR="00F629FD" w:rsidRDefault="00F629FD" w:rsidP="00F629FD">
      <w:pPr>
        <w:pBdr>
          <w:top w:val="nil"/>
          <w:left w:val="nil"/>
          <w:bottom w:val="nil"/>
          <w:right w:val="nil"/>
          <w:between w:val="nil"/>
        </w:pBdr>
        <w:spacing w:before="120" w:after="120" w:line="240" w:lineRule="auto"/>
        <w:rPr>
          <w:rFonts w:ascii="Verdana" w:eastAsia="Verdana" w:hAnsi="Verdana" w:cs="Verdana"/>
          <w:color w:val="000000"/>
          <w:sz w:val="20"/>
          <w:szCs w:val="20"/>
        </w:rPr>
      </w:pPr>
      <w:r>
        <w:rPr>
          <w:rFonts w:ascii="Verdana" w:eastAsia="Verdana" w:hAnsi="Verdana" w:cs="Verdana"/>
          <w:color w:val="000000"/>
          <w:sz w:val="20"/>
          <w:szCs w:val="20"/>
        </w:rPr>
        <w:t>- estreitar relacionamento com públicos de interesse;</w:t>
      </w:r>
    </w:p>
    <w:p w14:paraId="69910219" w14:textId="77777777" w:rsidR="00F629FD" w:rsidRDefault="00F629FD" w:rsidP="00F629FD">
      <w:pPr>
        <w:pBdr>
          <w:top w:val="nil"/>
          <w:left w:val="nil"/>
          <w:bottom w:val="nil"/>
          <w:right w:val="nil"/>
          <w:between w:val="nil"/>
        </w:pBdr>
        <w:spacing w:before="120" w:after="120" w:line="240" w:lineRule="auto"/>
        <w:rPr>
          <w:rFonts w:ascii="Verdana" w:eastAsia="Verdana" w:hAnsi="Verdana" w:cs="Verdana"/>
          <w:color w:val="000000"/>
          <w:sz w:val="20"/>
          <w:szCs w:val="20"/>
        </w:rPr>
      </w:pPr>
      <w:r>
        <w:rPr>
          <w:rFonts w:ascii="Verdana" w:eastAsia="Verdana" w:hAnsi="Verdana" w:cs="Verdana"/>
          <w:color w:val="000000"/>
          <w:sz w:val="20"/>
          <w:szCs w:val="20"/>
        </w:rPr>
        <w:t>- ampliar venda de produtos e serviços através da divulgação que eles possam ter nos eventos patrocinados;</w:t>
      </w:r>
    </w:p>
    <w:p w14:paraId="7B0A6281" w14:textId="77777777" w:rsidR="00F629FD" w:rsidRDefault="00F629FD" w:rsidP="00F629FD">
      <w:pPr>
        <w:pBdr>
          <w:top w:val="nil"/>
          <w:left w:val="nil"/>
          <w:bottom w:val="nil"/>
          <w:right w:val="nil"/>
          <w:between w:val="nil"/>
        </w:pBdr>
        <w:spacing w:before="120" w:after="120" w:line="240" w:lineRule="auto"/>
        <w:rPr>
          <w:rFonts w:ascii="Verdana" w:eastAsia="Verdana" w:hAnsi="Verdana" w:cs="Verdana"/>
          <w:color w:val="000000"/>
          <w:sz w:val="20"/>
          <w:szCs w:val="20"/>
        </w:rPr>
      </w:pPr>
      <w:r>
        <w:rPr>
          <w:rFonts w:ascii="Verdana" w:eastAsia="Verdana" w:hAnsi="Verdana" w:cs="Verdana"/>
          <w:color w:val="000000"/>
          <w:sz w:val="20"/>
          <w:szCs w:val="20"/>
        </w:rPr>
        <w:t>- divulgar programas e políticas de atuação.</w:t>
      </w:r>
    </w:p>
    <w:p w14:paraId="5871DE81" w14:textId="77777777" w:rsidR="00F629FD" w:rsidRDefault="00F629FD" w:rsidP="00F629FD">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p>
    <w:p w14:paraId="2371ED95" w14:textId="77777777" w:rsidR="00F629FD" w:rsidRDefault="00F629FD" w:rsidP="00F629FD">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Na gestão anterior (2021/2023) o Crea-MG concedeu patrocínio para diversos projetos, realizando o procedimento da inexigibilidade de licitação para cada um deles.</w:t>
      </w:r>
    </w:p>
    <w:p w14:paraId="64B42420" w14:textId="77777777" w:rsidR="00F629FD" w:rsidRDefault="00F629FD" w:rsidP="00F629FD">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p>
    <w:p w14:paraId="6DDAC5E6" w14:textId="77777777" w:rsidR="00F629FD" w:rsidRDefault="00F629FD" w:rsidP="00F629FD">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Em 2021 foram patrocinados 03 (três) eventos totalizando R$86.000,00 (oitenta e seis mil reais).</w:t>
      </w:r>
    </w:p>
    <w:p w14:paraId="7CE7066E" w14:textId="77777777" w:rsidR="00F629FD" w:rsidRDefault="00F629FD" w:rsidP="00F629FD">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Em 2022 foram patrocinados 17 (dezessete) eventos totalizando R$482.052,50 (quatrocentos e oitenta e dois mil e cinquenta e dois reais e cinquenta centavos).</w:t>
      </w:r>
    </w:p>
    <w:p w14:paraId="45EEB028" w14:textId="77777777" w:rsidR="00F629FD" w:rsidRDefault="00F629FD" w:rsidP="00F629FD">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Em 2023 foram patrocinados 41 (quarenta e um) eventos totalizando R$ 1.639.390,00 (um milhão e seiscentos e trinta e nove mil trezentos e noventa reais). </w:t>
      </w:r>
    </w:p>
    <w:p w14:paraId="70E8D4A8" w14:textId="77777777" w:rsidR="00F629FD" w:rsidRDefault="00F629FD" w:rsidP="00F629FD">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p>
    <w:p w14:paraId="2F3320FA"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color w:val="000000"/>
          <w:sz w:val="20"/>
          <w:szCs w:val="20"/>
        </w:rPr>
      </w:pPr>
      <w:r>
        <w:rPr>
          <w:rFonts w:ascii="Verdana" w:eastAsia="Verdana" w:hAnsi="Verdana" w:cs="Verdana"/>
          <w:color w:val="000000"/>
          <w:sz w:val="20"/>
          <w:szCs w:val="20"/>
        </w:rPr>
        <w:t>A nova gestão pretende padronizar os procedimentos, por meio da otimização de recursos humanos e materiais, para seleção dos projetos e eventos a serem patrocinados.</w:t>
      </w:r>
    </w:p>
    <w:p w14:paraId="5784D8AE"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color w:val="000000"/>
          <w:sz w:val="20"/>
          <w:szCs w:val="20"/>
        </w:rPr>
      </w:pPr>
    </w:p>
    <w:p w14:paraId="1E797E74"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color w:val="000000"/>
          <w:sz w:val="20"/>
          <w:szCs w:val="20"/>
        </w:rPr>
      </w:pPr>
      <w:r>
        <w:rPr>
          <w:rFonts w:ascii="Verdana" w:eastAsia="Verdana" w:hAnsi="Verdana" w:cs="Verdana"/>
          <w:color w:val="000000"/>
          <w:sz w:val="20"/>
          <w:szCs w:val="20"/>
        </w:rPr>
        <w:t>Dessa forma, o requisitante pretende realizar um único procedimento de credenciamento, cujo edital ficará vigente durante o exercício financeiro, de forma a permitir que os interessados possam apresentar seus projetos de captação de patrocínio, ao longo de todo o exercício.</w:t>
      </w:r>
    </w:p>
    <w:p w14:paraId="35F4E98E"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7"/>
        <w:jc w:val="both"/>
        <w:rPr>
          <w:rFonts w:ascii="Verdana" w:eastAsia="Verdana" w:hAnsi="Verdana" w:cs="Verdana"/>
          <w:color w:val="000000"/>
          <w:sz w:val="20"/>
          <w:szCs w:val="20"/>
        </w:rPr>
      </w:pPr>
    </w:p>
    <w:tbl>
      <w:tblPr>
        <w:tblW w:w="9353" w:type="dxa"/>
        <w:tblLayout w:type="fixed"/>
        <w:tblLook w:val="0400" w:firstRow="0" w:lastRow="0" w:firstColumn="0" w:lastColumn="0" w:noHBand="0" w:noVBand="1"/>
      </w:tblPr>
      <w:tblGrid>
        <w:gridCol w:w="9353"/>
      </w:tblGrid>
      <w:tr w:rsidR="00F629FD" w14:paraId="09439198" w14:textId="77777777" w:rsidTr="005A6FDE">
        <w:tc>
          <w:tcPr>
            <w:tcW w:w="9353"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0FB0B605" w14:textId="77777777" w:rsidR="00F629FD" w:rsidRDefault="00F629FD" w:rsidP="00F629FD">
            <w:pPr>
              <w:widowControl w:val="0"/>
              <w:numPr>
                <w:ilvl w:val="0"/>
                <w:numId w:val="23"/>
              </w:numPr>
              <w:pBdr>
                <w:top w:val="nil"/>
                <w:left w:val="nil"/>
                <w:bottom w:val="nil"/>
                <w:right w:val="nil"/>
                <w:between w:val="nil"/>
              </w:pBdr>
              <w:suppressAutoHyphens w:val="0"/>
              <w:autoSpaceDE w:val="0"/>
              <w:autoSpaceDN w:val="0"/>
              <w:spacing w:after="0" w:line="240" w:lineRule="auto"/>
              <w:ind w:hanging="720"/>
              <w:jc w:val="both"/>
              <w:rPr>
                <w:rFonts w:ascii="Verdana" w:eastAsia="Verdana" w:hAnsi="Verdana" w:cs="Verdana"/>
                <w:color w:val="000000"/>
                <w:sz w:val="20"/>
                <w:szCs w:val="20"/>
              </w:rPr>
            </w:pPr>
            <w:r>
              <w:rPr>
                <w:rFonts w:ascii="Verdana" w:eastAsia="Verdana" w:hAnsi="Verdana" w:cs="Verdana"/>
                <w:b/>
                <w:smallCaps/>
                <w:color w:val="000000"/>
                <w:sz w:val="20"/>
                <w:szCs w:val="20"/>
              </w:rPr>
              <w:t>DEMONSTRAÇÃO DA PREVISÃO DA CONTRATAÇÃO NO PLANO DE CONTRATAÇÕES ANUAL - PCA, SEMPRE QUE ELABORADO, DE MODO A INDICAR O SEU ALINHAMENTO COM O PLANEJAMENTO DA ADMINISTRAÇÃO (ART. 18, §1º, INCISO II DA LEI Nº 14.133/2021)</w:t>
            </w:r>
          </w:p>
        </w:tc>
      </w:tr>
    </w:tbl>
    <w:p w14:paraId="00353B68"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color w:val="000000"/>
          <w:sz w:val="20"/>
          <w:szCs w:val="20"/>
        </w:rPr>
      </w:pPr>
    </w:p>
    <w:p w14:paraId="2003EAE1" w14:textId="77777777" w:rsidR="00F629FD" w:rsidRDefault="00F629FD" w:rsidP="00F629FD">
      <w:pPr>
        <w:widowControl w:val="0"/>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color w:val="000000"/>
          <w:sz w:val="20"/>
          <w:szCs w:val="20"/>
        </w:rPr>
      </w:pPr>
      <w:r>
        <w:rPr>
          <w:rFonts w:ascii="Verdana" w:eastAsia="Verdana" w:hAnsi="Verdana" w:cs="Verdana"/>
          <w:sz w:val="20"/>
          <w:szCs w:val="20"/>
        </w:rPr>
        <w:t>A contratação se encontra prevista no Plano Anual de Contratação no exercício de 2024, para as contratações que serão feitas no exercício de 2025.</w:t>
      </w:r>
    </w:p>
    <w:p w14:paraId="7F56C648"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b/>
          <w:color w:val="000000"/>
          <w:sz w:val="20"/>
          <w:szCs w:val="20"/>
        </w:rPr>
      </w:pPr>
    </w:p>
    <w:tbl>
      <w:tblPr>
        <w:tblW w:w="9353" w:type="dxa"/>
        <w:tblLayout w:type="fixed"/>
        <w:tblLook w:val="0400" w:firstRow="0" w:lastRow="0" w:firstColumn="0" w:lastColumn="0" w:noHBand="0" w:noVBand="1"/>
      </w:tblPr>
      <w:tblGrid>
        <w:gridCol w:w="9353"/>
      </w:tblGrid>
      <w:tr w:rsidR="00F629FD" w14:paraId="3F0A9EC1" w14:textId="77777777" w:rsidTr="005A6FDE">
        <w:tc>
          <w:tcPr>
            <w:tcW w:w="9353"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3F01B1B1" w14:textId="77777777" w:rsidR="00F629FD" w:rsidRDefault="00F629FD" w:rsidP="00F629FD">
            <w:pPr>
              <w:widowControl w:val="0"/>
              <w:numPr>
                <w:ilvl w:val="0"/>
                <w:numId w:val="23"/>
              </w:numPr>
              <w:pBdr>
                <w:top w:val="nil"/>
                <w:left w:val="nil"/>
                <w:bottom w:val="nil"/>
                <w:right w:val="nil"/>
                <w:between w:val="nil"/>
              </w:pBdr>
              <w:suppressAutoHyphens w:val="0"/>
              <w:autoSpaceDE w:val="0"/>
              <w:autoSpaceDN w:val="0"/>
              <w:spacing w:after="0" w:line="240" w:lineRule="auto"/>
              <w:ind w:hanging="720"/>
              <w:jc w:val="both"/>
              <w:rPr>
                <w:rFonts w:ascii="Verdana" w:eastAsia="Verdana" w:hAnsi="Verdana" w:cs="Verdana"/>
                <w:color w:val="000000"/>
                <w:sz w:val="20"/>
                <w:szCs w:val="20"/>
              </w:rPr>
            </w:pPr>
            <w:r>
              <w:rPr>
                <w:rFonts w:ascii="Verdana" w:eastAsia="Verdana" w:hAnsi="Verdana" w:cs="Verdana"/>
                <w:b/>
                <w:smallCaps/>
                <w:color w:val="000000"/>
                <w:sz w:val="20"/>
                <w:szCs w:val="20"/>
              </w:rPr>
              <w:t>REQUISITOS DA CONTRATAÇÃO (ART. 18, §1º, INCISO III DA LEI Nº 14.133/2021)</w:t>
            </w:r>
          </w:p>
        </w:tc>
      </w:tr>
    </w:tbl>
    <w:p w14:paraId="15792895"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7"/>
        <w:jc w:val="both"/>
        <w:rPr>
          <w:rFonts w:ascii="Verdana" w:eastAsia="Verdana" w:hAnsi="Verdana" w:cs="Verdana"/>
          <w:b/>
          <w:color w:val="000000"/>
          <w:sz w:val="20"/>
          <w:szCs w:val="20"/>
        </w:rPr>
      </w:pPr>
    </w:p>
    <w:p w14:paraId="6416A721"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color w:val="000000"/>
          <w:sz w:val="20"/>
          <w:szCs w:val="20"/>
        </w:rPr>
      </w:pPr>
      <w:r>
        <w:rPr>
          <w:rFonts w:ascii="Verdana" w:eastAsia="Verdana" w:hAnsi="Verdana" w:cs="Verdana"/>
          <w:color w:val="000000"/>
          <w:sz w:val="20"/>
          <w:szCs w:val="20"/>
        </w:rPr>
        <w:t>Poderão inscrever projetos neste processo de seleção pública somente pessoas jurídicas constituídas segundo as leis brasileiras, com sede no território nacional, classificadas como pessoas jurídicas de direito público ou privado sem fins lucrativos, instituições de ensino superior, entidades de classe, associações, consórcios, sindicatos, órgãos ligados à administração pública direta, indireta, autárquica e fundacional, que abordem e tratem de temas ligados as áreas de abrangência do Sistema Confea/Crea, que ofereçam ao Crea-MG a oportunidade de patrocinar.</w:t>
      </w:r>
    </w:p>
    <w:p w14:paraId="5416965F"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b/>
          <w:color w:val="000000"/>
          <w:sz w:val="20"/>
          <w:szCs w:val="20"/>
        </w:rPr>
      </w:pPr>
    </w:p>
    <w:p w14:paraId="01939E3F" w14:textId="77777777" w:rsidR="00F629FD" w:rsidRDefault="00F629FD" w:rsidP="00F629FD">
      <w:pPr>
        <w:widowControl w:val="0"/>
        <w:numPr>
          <w:ilvl w:val="0"/>
          <w:numId w:val="24"/>
        </w:num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uppressAutoHyphens w:val="0"/>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Quais são os requisitos necessários ao atendimento da necessidade?</w:t>
      </w:r>
    </w:p>
    <w:p w14:paraId="172A814D" w14:textId="77777777" w:rsidR="00F629FD" w:rsidRDefault="00F629FD" w:rsidP="00F629FD">
      <w:pPr>
        <w:widowControl w:val="0"/>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Para inscrição do projeto, o interessado deverá apresentar ao Crea-MG um Plano de Trabalho de Patrocínio, contendo uma prévia do evento e as cotas de patrocínio a serem contempladas.</w:t>
      </w:r>
    </w:p>
    <w:p w14:paraId="54AF131B"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b/>
          <w:color w:val="000000"/>
          <w:sz w:val="20"/>
          <w:szCs w:val="20"/>
        </w:rPr>
      </w:pPr>
      <w:r>
        <w:rPr>
          <w:rFonts w:ascii="Verdana" w:eastAsia="Verdana" w:hAnsi="Verdana" w:cs="Verdana"/>
          <w:b/>
          <w:color w:val="000000"/>
          <w:sz w:val="20"/>
          <w:szCs w:val="20"/>
        </w:rPr>
        <w:t>2) Quais são os padrões mínimos de qualidade relativos ao objeto?</w:t>
      </w:r>
    </w:p>
    <w:p w14:paraId="5B7CD7A0" w14:textId="77777777" w:rsidR="00F629FD" w:rsidRDefault="00F629FD" w:rsidP="00F629FD">
      <w:pPr>
        <w:spacing w:before="120" w:after="120" w:line="240" w:lineRule="auto"/>
        <w:jc w:val="both"/>
        <w:rPr>
          <w:rFonts w:ascii="Verdana" w:eastAsia="Verdana" w:hAnsi="Verdana" w:cs="Verdana"/>
          <w:sz w:val="20"/>
          <w:szCs w:val="20"/>
        </w:rPr>
      </w:pPr>
      <w:r>
        <w:rPr>
          <w:rFonts w:ascii="Verdana" w:eastAsia="Verdana" w:hAnsi="Verdana" w:cs="Verdana"/>
          <w:sz w:val="20"/>
          <w:szCs w:val="20"/>
        </w:rPr>
        <w:t xml:space="preserve">Os projetos serão analisados com base nos seguintes critérios/atributos: </w:t>
      </w:r>
    </w:p>
    <w:p w14:paraId="5F68EAFE" w14:textId="77777777" w:rsidR="00F629FD" w:rsidRDefault="00F629FD" w:rsidP="00F629FD">
      <w:pPr>
        <w:spacing w:before="120" w:after="120" w:line="240" w:lineRule="auto"/>
        <w:jc w:val="both"/>
        <w:rPr>
          <w:rFonts w:ascii="Verdana" w:eastAsia="Verdana" w:hAnsi="Verdana" w:cs="Verdana"/>
          <w:sz w:val="20"/>
          <w:szCs w:val="20"/>
        </w:rPr>
      </w:pPr>
      <w:r>
        <w:rPr>
          <w:rFonts w:ascii="Verdana" w:eastAsia="Verdana" w:hAnsi="Verdana" w:cs="Verdana"/>
          <w:sz w:val="20"/>
          <w:szCs w:val="20"/>
        </w:rPr>
        <w:t>a) visibilidade – percepção da marca Crea-MG pelo público, proporcionada pelas ações de comunicação compreendidas no escopo do projeto;</w:t>
      </w:r>
    </w:p>
    <w:p w14:paraId="570BF241" w14:textId="77777777" w:rsidR="00F629FD" w:rsidRDefault="00F629FD" w:rsidP="00F629FD">
      <w:pPr>
        <w:spacing w:before="120" w:after="120" w:line="240" w:lineRule="auto"/>
        <w:jc w:val="both"/>
        <w:rPr>
          <w:rFonts w:ascii="Verdana" w:eastAsia="Verdana" w:hAnsi="Verdana" w:cs="Verdana"/>
          <w:sz w:val="20"/>
          <w:szCs w:val="20"/>
        </w:rPr>
      </w:pPr>
      <w:r>
        <w:rPr>
          <w:rFonts w:ascii="Verdana" w:eastAsia="Verdana" w:hAnsi="Verdana" w:cs="Verdana"/>
          <w:sz w:val="20"/>
          <w:szCs w:val="20"/>
        </w:rPr>
        <w:t xml:space="preserve">b) fortalecimento da marca – colaboração do projeto para potencializar o reconhecimento da marca Crea-MG ou marcar seu posicionamento junto à sociedade ou segmentos específicos de públicos, a curto, médio e longo prazos; </w:t>
      </w:r>
    </w:p>
    <w:p w14:paraId="00599B9B" w14:textId="77777777" w:rsidR="00F629FD" w:rsidRDefault="00F629FD" w:rsidP="00F629FD">
      <w:pPr>
        <w:spacing w:before="120" w:after="120" w:line="240" w:lineRule="auto"/>
        <w:jc w:val="both"/>
        <w:rPr>
          <w:rFonts w:ascii="Verdana" w:eastAsia="Verdana" w:hAnsi="Verdana" w:cs="Verdana"/>
          <w:sz w:val="20"/>
          <w:szCs w:val="20"/>
        </w:rPr>
      </w:pPr>
      <w:r>
        <w:rPr>
          <w:rFonts w:ascii="Verdana" w:eastAsia="Verdana" w:hAnsi="Verdana" w:cs="Verdana"/>
          <w:sz w:val="20"/>
          <w:szCs w:val="20"/>
        </w:rPr>
        <w:t>c)  relacionamento – será avaliado o relacionamento comercial do proponente com o Crea-MG e potencial de negócios do evento/projeto que propiciem aprofundar o relacionamento institucional;</w:t>
      </w:r>
    </w:p>
    <w:p w14:paraId="08B343AE" w14:textId="77777777" w:rsidR="00F629FD" w:rsidRDefault="00F629FD" w:rsidP="00F629FD">
      <w:pPr>
        <w:spacing w:before="120" w:after="120" w:line="240" w:lineRule="auto"/>
        <w:jc w:val="both"/>
        <w:rPr>
          <w:rFonts w:ascii="Verdana" w:eastAsia="Verdana" w:hAnsi="Verdana" w:cs="Verdana"/>
          <w:sz w:val="20"/>
          <w:szCs w:val="20"/>
        </w:rPr>
      </w:pPr>
      <w:r>
        <w:rPr>
          <w:rFonts w:ascii="Verdana" w:eastAsia="Verdana" w:hAnsi="Verdana" w:cs="Verdana"/>
          <w:sz w:val="20"/>
          <w:szCs w:val="20"/>
        </w:rPr>
        <w:t xml:space="preserve">d)  relevância das contrapartidas – qualidade e efetividade das propriedades oferecidas pelo projeto frente à cota de patrocínio solicitada; </w:t>
      </w:r>
    </w:p>
    <w:p w14:paraId="603830CB" w14:textId="77777777" w:rsidR="00F629FD" w:rsidRDefault="00F629FD" w:rsidP="00F629FD">
      <w:pPr>
        <w:spacing w:before="120" w:after="120" w:line="240" w:lineRule="auto"/>
        <w:jc w:val="both"/>
        <w:rPr>
          <w:rFonts w:ascii="Verdana" w:eastAsia="Verdana" w:hAnsi="Verdana" w:cs="Verdana"/>
          <w:sz w:val="20"/>
          <w:szCs w:val="20"/>
        </w:rPr>
      </w:pPr>
      <w:r>
        <w:rPr>
          <w:rFonts w:ascii="Verdana" w:eastAsia="Verdana" w:hAnsi="Verdana" w:cs="Verdana"/>
          <w:sz w:val="20"/>
          <w:szCs w:val="20"/>
        </w:rPr>
        <w:lastRenderedPageBreak/>
        <w:t xml:space="preserve">e)  inovação – colaboração do projeto para a construção e divulgação de iniciativas inovadoras para as comunidades locais e o Estado; </w:t>
      </w:r>
    </w:p>
    <w:p w14:paraId="66B4C802" w14:textId="77777777" w:rsidR="00F629FD" w:rsidRDefault="00F629FD" w:rsidP="00F629FD">
      <w:pPr>
        <w:spacing w:before="120" w:after="120" w:line="240" w:lineRule="auto"/>
        <w:jc w:val="both"/>
        <w:rPr>
          <w:rFonts w:ascii="Verdana" w:eastAsia="Verdana" w:hAnsi="Verdana" w:cs="Verdana"/>
          <w:sz w:val="20"/>
          <w:szCs w:val="20"/>
        </w:rPr>
      </w:pPr>
      <w:r>
        <w:rPr>
          <w:rFonts w:ascii="Verdana" w:eastAsia="Verdana" w:hAnsi="Verdana" w:cs="Verdana"/>
          <w:sz w:val="20"/>
          <w:szCs w:val="20"/>
        </w:rPr>
        <w:t>f)  sustentabilidade – aderência do projeto às melhores práticas de sustentabilidade e responsabilidade socioambiental;</w:t>
      </w:r>
    </w:p>
    <w:p w14:paraId="4069D157" w14:textId="77777777" w:rsidR="00F629FD" w:rsidRDefault="00F629FD" w:rsidP="00F629FD">
      <w:pPr>
        <w:spacing w:before="120" w:after="120" w:line="240" w:lineRule="auto"/>
        <w:jc w:val="both"/>
        <w:rPr>
          <w:rFonts w:ascii="Verdana" w:eastAsia="Verdana" w:hAnsi="Verdana" w:cs="Verdana"/>
          <w:sz w:val="20"/>
          <w:szCs w:val="20"/>
        </w:rPr>
      </w:pPr>
      <w:r>
        <w:rPr>
          <w:rFonts w:ascii="Verdana" w:eastAsia="Verdana" w:hAnsi="Verdana" w:cs="Verdana"/>
          <w:sz w:val="20"/>
          <w:szCs w:val="20"/>
        </w:rPr>
        <w:t>g)  responsabilidade social e cidadania – colaboração do projeto para a promoção da cidadania, do desenvolvimento humano, do respeito à igualdade e às questões raciais, de gênero e de orientação sexual;</w:t>
      </w:r>
    </w:p>
    <w:p w14:paraId="3690BD90" w14:textId="77777777" w:rsidR="00F629FD" w:rsidRDefault="00F629FD" w:rsidP="00F629FD">
      <w:pPr>
        <w:spacing w:before="120" w:after="120" w:line="240" w:lineRule="auto"/>
        <w:jc w:val="both"/>
        <w:rPr>
          <w:rFonts w:ascii="Verdana" w:eastAsia="Verdana" w:hAnsi="Verdana" w:cs="Verdana"/>
          <w:sz w:val="20"/>
          <w:szCs w:val="20"/>
        </w:rPr>
      </w:pPr>
      <w:r>
        <w:rPr>
          <w:rFonts w:ascii="Verdana" w:eastAsia="Verdana" w:hAnsi="Verdana" w:cs="Verdana"/>
          <w:sz w:val="20"/>
          <w:szCs w:val="20"/>
        </w:rPr>
        <w:t>h)  democratização – igualdade de oportunidade e acesso a produtos e serviços resultantes da implementação dos projetos patrocinados;</w:t>
      </w:r>
    </w:p>
    <w:p w14:paraId="69C517AC" w14:textId="77777777" w:rsidR="00F629FD" w:rsidRDefault="00F629FD" w:rsidP="00F629FD">
      <w:pPr>
        <w:spacing w:before="120" w:after="120" w:line="240" w:lineRule="auto"/>
        <w:jc w:val="both"/>
        <w:rPr>
          <w:rFonts w:ascii="Verdana" w:eastAsia="Verdana" w:hAnsi="Verdana" w:cs="Verdana"/>
          <w:sz w:val="20"/>
          <w:szCs w:val="20"/>
        </w:rPr>
      </w:pPr>
      <w:r>
        <w:rPr>
          <w:rFonts w:ascii="Verdana" w:eastAsia="Verdana" w:hAnsi="Verdana" w:cs="Verdana"/>
          <w:sz w:val="20"/>
          <w:szCs w:val="20"/>
        </w:rPr>
        <w:t>i)  distribuição geográfica – análise da distribuição dos projetos por território, visando a contemplar, dentro do possível, o maior número de municípios;</w:t>
      </w:r>
    </w:p>
    <w:p w14:paraId="492A23EF" w14:textId="77777777" w:rsidR="00F629FD" w:rsidRDefault="00F629FD" w:rsidP="00F629FD">
      <w:pPr>
        <w:spacing w:before="120" w:after="120" w:line="240" w:lineRule="auto"/>
        <w:jc w:val="both"/>
        <w:rPr>
          <w:rFonts w:ascii="Verdana" w:eastAsia="Verdana" w:hAnsi="Verdana" w:cs="Verdana"/>
          <w:sz w:val="20"/>
          <w:szCs w:val="20"/>
        </w:rPr>
      </w:pPr>
      <w:r>
        <w:rPr>
          <w:rFonts w:ascii="Verdana" w:eastAsia="Verdana" w:hAnsi="Verdana" w:cs="Verdana"/>
          <w:sz w:val="20"/>
          <w:szCs w:val="20"/>
        </w:rPr>
        <w:t>j)  caráter educacional – desdobramentos educacionais e/ou de capacitação técnica proporcionados pelo projeto;</w:t>
      </w:r>
    </w:p>
    <w:p w14:paraId="70B16ABA" w14:textId="77777777" w:rsidR="00F629FD" w:rsidRDefault="00F629FD" w:rsidP="00F629FD">
      <w:pPr>
        <w:spacing w:before="120" w:after="120" w:line="240" w:lineRule="auto"/>
        <w:jc w:val="both"/>
        <w:rPr>
          <w:rFonts w:ascii="Verdana" w:eastAsia="Verdana" w:hAnsi="Verdana" w:cs="Verdana"/>
          <w:sz w:val="20"/>
          <w:szCs w:val="20"/>
        </w:rPr>
      </w:pPr>
      <w:r>
        <w:rPr>
          <w:rFonts w:ascii="Verdana" w:eastAsia="Verdana" w:hAnsi="Verdana" w:cs="Verdana"/>
          <w:sz w:val="20"/>
          <w:szCs w:val="20"/>
        </w:rPr>
        <w:t>k)  acessibilidade – promovam a acessibilidade de idosos e de pessoas com mobilidade reduzida ou com deficiência física, sensorial ou cognitiva, de forma segura e autônoma aos espaços onde se realizam eventos ou aos produtos oriundos dos patrocínios realizados;</w:t>
      </w:r>
    </w:p>
    <w:p w14:paraId="615858C8" w14:textId="77777777" w:rsidR="00F629FD" w:rsidRDefault="00F629FD" w:rsidP="00F629FD">
      <w:pPr>
        <w:spacing w:before="120" w:after="120" w:line="240" w:lineRule="auto"/>
        <w:jc w:val="both"/>
        <w:rPr>
          <w:rFonts w:ascii="Verdana" w:eastAsia="Verdana" w:hAnsi="Verdana" w:cs="Verdana"/>
          <w:sz w:val="20"/>
          <w:szCs w:val="20"/>
        </w:rPr>
      </w:pPr>
      <w:r>
        <w:rPr>
          <w:rFonts w:ascii="Verdana" w:eastAsia="Verdana" w:hAnsi="Verdana" w:cs="Verdana"/>
          <w:sz w:val="20"/>
          <w:szCs w:val="20"/>
        </w:rPr>
        <w:t>l) oportunidade – projetos que explorem o cenário de oportunidades criadas pelos grandes eventos, que tenham projeção ou que estejam aderentes a temas objeto de relevante debate público;</w:t>
      </w:r>
    </w:p>
    <w:p w14:paraId="1552CA33" w14:textId="77777777" w:rsidR="00F629FD" w:rsidRDefault="00F629FD" w:rsidP="00F629FD">
      <w:pPr>
        <w:spacing w:before="120" w:after="120" w:line="240" w:lineRule="auto"/>
        <w:jc w:val="both"/>
        <w:rPr>
          <w:rFonts w:ascii="Verdana" w:eastAsia="Verdana" w:hAnsi="Verdana" w:cs="Verdana"/>
          <w:sz w:val="20"/>
          <w:szCs w:val="20"/>
        </w:rPr>
      </w:pPr>
      <w:r>
        <w:rPr>
          <w:rFonts w:ascii="Verdana" w:eastAsia="Verdana" w:hAnsi="Verdana" w:cs="Verdana"/>
          <w:sz w:val="20"/>
          <w:szCs w:val="20"/>
        </w:rPr>
        <w:t>m)  aderência à estratégia de atuação do Crea-MG – alinhamento à estratégia de atuação mercadológica e institucional do Crea-MG.</w:t>
      </w:r>
    </w:p>
    <w:p w14:paraId="2423BC54"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Os projetos serão analisados por comissão interna de seleção, composta por profissionais do Crea-MG, para fazer a análise técnica e a pontuação dos projetos habilitados, a fim de avaliar a visibilidade da marca Crea-MG. </w:t>
      </w:r>
    </w:p>
    <w:p w14:paraId="09FCA608"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jc w:val="both"/>
        <w:rPr>
          <w:rFonts w:ascii="Verdana" w:eastAsia="Verdana" w:hAnsi="Verdana" w:cs="Verdana"/>
          <w:b/>
          <w:color w:val="000000"/>
          <w:sz w:val="20"/>
          <w:szCs w:val="20"/>
        </w:rPr>
      </w:pPr>
    </w:p>
    <w:p w14:paraId="3C7A2745" w14:textId="77777777" w:rsidR="00F629FD" w:rsidRDefault="00F629FD" w:rsidP="00F629FD">
      <w:pPr>
        <w:widowControl w:val="0"/>
        <w:numPr>
          <w:ilvl w:val="0"/>
          <w:numId w:val="24"/>
        </w:num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uppressAutoHyphens w:val="0"/>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Por quanto tempo a solução deverá ficar disponível à Administração</w:t>
      </w:r>
    </w:p>
    <w:p w14:paraId="35415BE8"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b/>
          <w:color w:val="000000"/>
          <w:sz w:val="20"/>
          <w:szCs w:val="20"/>
        </w:rPr>
      </w:pPr>
    </w:p>
    <w:p w14:paraId="276FA4F4"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color w:val="000000"/>
          <w:sz w:val="20"/>
          <w:szCs w:val="20"/>
        </w:rPr>
      </w:pPr>
      <w:r>
        <w:rPr>
          <w:rFonts w:ascii="Verdana" w:eastAsia="Verdana" w:hAnsi="Verdana" w:cs="Verdana"/>
          <w:color w:val="000000"/>
          <w:sz w:val="20"/>
          <w:szCs w:val="20"/>
        </w:rPr>
        <w:t>O credenciamento deverá ficar disponível durante o exercício financeiro de 2024.</w:t>
      </w:r>
    </w:p>
    <w:p w14:paraId="0117FE09"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color w:val="000000"/>
          <w:sz w:val="20"/>
          <w:szCs w:val="20"/>
        </w:rPr>
      </w:pPr>
    </w:p>
    <w:p w14:paraId="10794722"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color w:val="000000"/>
          <w:sz w:val="20"/>
          <w:szCs w:val="20"/>
        </w:rPr>
      </w:pPr>
      <w:r>
        <w:rPr>
          <w:rFonts w:ascii="Verdana" w:eastAsia="Verdana" w:hAnsi="Verdana" w:cs="Verdana"/>
          <w:color w:val="000000"/>
          <w:sz w:val="20"/>
          <w:szCs w:val="20"/>
        </w:rPr>
        <w:t>Já os contratos administrativos dele decorrente terão a duração restrita ao período necessário à realização do evento e a respectiva prestação de contas.</w:t>
      </w:r>
    </w:p>
    <w:p w14:paraId="17AAAF1C"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b/>
          <w:color w:val="000000"/>
          <w:sz w:val="20"/>
          <w:szCs w:val="20"/>
        </w:rPr>
      </w:pPr>
    </w:p>
    <w:tbl>
      <w:tblPr>
        <w:tblW w:w="9353" w:type="dxa"/>
        <w:tblLayout w:type="fixed"/>
        <w:tblLook w:val="0400" w:firstRow="0" w:lastRow="0" w:firstColumn="0" w:lastColumn="0" w:noHBand="0" w:noVBand="1"/>
      </w:tblPr>
      <w:tblGrid>
        <w:gridCol w:w="9353"/>
      </w:tblGrid>
      <w:tr w:rsidR="00F629FD" w14:paraId="1B22BE0E" w14:textId="77777777" w:rsidTr="005A6FDE">
        <w:tc>
          <w:tcPr>
            <w:tcW w:w="9353"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0A0C764A" w14:textId="77777777" w:rsidR="00F629FD" w:rsidRDefault="00F629FD" w:rsidP="00F629FD">
            <w:pPr>
              <w:widowControl w:val="0"/>
              <w:numPr>
                <w:ilvl w:val="0"/>
                <w:numId w:val="23"/>
              </w:numPr>
              <w:pBdr>
                <w:top w:val="nil"/>
                <w:left w:val="nil"/>
                <w:bottom w:val="nil"/>
                <w:right w:val="nil"/>
                <w:between w:val="nil"/>
              </w:pBdr>
              <w:suppressAutoHyphens w:val="0"/>
              <w:autoSpaceDE w:val="0"/>
              <w:autoSpaceDN w:val="0"/>
              <w:spacing w:after="0" w:line="240" w:lineRule="auto"/>
              <w:ind w:hanging="720"/>
              <w:jc w:val="both"/>
              <w:rPr>
                <w:rFonts w:ascii="Verdana" w:eastAsia="Verdana" w:hAnsi="Verdana" w:cs="Verdana"/>
                <w:color w:val="000000"/>
                <w:sz w:val="20"/>
                <w:szCs w:val="20"/>
              </w:rPr>
            </w:pPr>
            <w:r>
              <w:rPr>
                <w:rFonts w:ascii="Verdana" w:eastAsia="Verdana" w:hAnsi="Verdana" w:cs="Verdana"/>
                <w:b/>
                <w:smallCaps/>
                <w:color w:val="000000"/>
                <w:sz w:val="20"/>
                <w:szCs w:val="20"/>
              </w:rPr>
              <w:t>ESTIMATIVAS DAS QUANTIDADES PARA A CONTRATAÇÃO, ACOMPANHADAS DAS MEMÓRIAS DE CÁLCULO E DOS DOCUMENTOS QUE LHES DÃO SUPORTE, QUE CONSIDEREM INTERDEPENDÊNCIAS COM OUTRAS CONTRATAÇÕES, DE MODO A POSSIBILITAR ECONOMIA DE ESCALA (ART. 18, §1º, INCISO IV DA LEI Nº 14.133/2021)</w:t>
            </w:r>
          </w:p>
        </w:tc>
      </w:tr>
    </w:tbl>
    <w:p w14:paraId="1EE1CDA8"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after="0" w:line="276" w:lineRule="auto"/>
        <w:ind w:left="27"/>
        <w:jc w:val="both"/>
        <w:rPr>
          <w:rFonts w:ascii="Verdana" w:eastAsia="Verdana" w:hAnsi="Verdana" w:cs="Verdana"/>
          <w:b/>
          <w:color w:val="000000"/>
          <w:sz w:val="20"/>
          <w:szCs w:val="20"/>
        </w:rPr>
      </w:pPr>
    </w:p>
    <w:p w14:paraId="579B6874"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after="0" w:line="276" w:lineRule="auto"/>
        <w:ind w:left="28"/>
        <w:jc w:val="both"/>
        <w:rPr>
          <w:rFonts w:ascii="Verdana" w:eastAsia="Verdana" w:hAnsi="Verdana" w:cs="Verdana"/>
          <w:color w:val="000000"/>
          <w:sz w:val="20"/>
          <w:szCs w:val="20"/>
        </w:rPr>
      </w:pPr>
      <w:r>
        <w:rPr>
          <w:rFonts w:ascii="Verdana" w:eastAsia="Verdana" w:hAnsi="Verdana" w:cs="Verdana"/>
          <w:color w:val="000000"/>
          <w:sz w:val="20"/>
          <w:szCs w:val="20"/>
        </w:rPr>
        <w:t>Considerando os contratos celebrados no exercício anterior, e o interesse do Crea-MG em ampliar a divulgação dos seus programas e políticas de atuação para alcançar os profissionais nas diversas localidades do Estado de Minas Gerais, estima-se a concessão de um número considerável de patrocínios em 2025, a depender da demanda dos proponentes, considerando o teto proposto de R$2.000.000,00 (dois milhões de reais).</w:t>
      </w:r>
    </w:p>
    <w:p w14:paraId="0003181A" w14:textId="77777777" w:rsidR="00F629FD" w:rsidRDefault="00F629FD" w:rsidP="00F629FD">
      <w:pPr>
        <w:spacing w:line="276" w:lineRule="auto"/>
        <w:rPr>
          <w:rFonts w:ascii="Verdana" w:eastAsia="Verdana" w:hAnsi="Verdana" w:cs="Verdana"/>
          <w:sz w:val="20"/>
          <w:szCs w:val="20"/>
        </w:rPr>
      </w:pPr>
    </w:p>
    <w:tbl>
      <w:tblPr>
        <w:tblW w:w="9353" w:type="dxa"/>
        <w:tblLayout w:type="fixed"/>
        <w:tblLook w:val="0400" w:firstRow="0" w:lastRow="0" w:firstColumn="0" w:lastColumn="0" w:noHBand="0" w:noVBand="1"/>
      </w:tblPr>
      <w:tblGrid>
        <w:gridCol w:w="9353"/>
      </w:tblGrid>
      <w:tr w:rsidR="00F629FD" w14:paraId="1A409BA9" w14:textId="77777777" w:rsidTr="005A6FDE">
        <w:tc>
          <w:tcPr>
            <w:tcW w:w="9353"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11C05319" w14:textId="77777777" w:rsidR="00F629FD" w:rsidRDefault="00F629FD" w:rsidP="00F629FD">
            <w:pPr>
              <w:widowControl w:val="0"/>
              <w:numPr>
                <w:ilvl w:val="0"/>
                <w:numId w:val="23"/>
              </w:numPr>
              <w:pBdr>
                <w:top w:val="nil"/>
                <w:left w:val="nil"/>
                <w:bottom w:val="nil"/>
                <w:right w:val="nil"/>
                <w:between w:val="nil"/>
              </w:pBdr>
              <w:suppressAutoHyphens w:val="0"/>
              <w:autoSpaceDE w:val="0"/>
              <w:autoSpaceDN w:val="0"/>
              <w:spacing w:after="0" w:line="240" w:lineRule="auto"/>
              <w:ind w:hanging="720"/>
              <w:jc w:val="both"/>
              <w:rPr>
                <w:rFonts w:ascii="Verdana" w:eastAsia="Verdana" w:hAnsi="Verdana" w:cs="Verdana"/>
                <w:color w:val="000000"/>
                <w:sz w:val="20"/>
                <w:szCs w:val="20"/>
              </w:rPr>
            </w:pPr>
            <w:r>
              <w:rPr>
                <w:rFonts w:ascii="Verdana" w:eastAsia="Verdana" w:hAnsi="Verdana" w:cs="Verdana"/>
                <w:b/>
                <w:smallCaps/>
                <w:color w:val="000000"/>
                <w:sz w:val="20"/>
                <w:szCs w:val="20"/>
              </w:rPr>
              <w:lastRenderedPageBreak/>
              <w:t>LEVANTAMENTO DE MERCADO, QUE CONSISTE NA ANÁLISE DAS ALTERNATIVAS POSSÍVEIS, E JUSTIFICATIVA TÉCNICA E ECONÔMICA DA ESCOLHA DO TIPO DE SOLUÇÃO A CONTRATAR (ART. 18, §1º, INCISO V DA LEI Nº 14.133/2021)</w:t>
            </w:r>
          </w:p>
        </w:tc>
      </w:tr>
    </w:tbl>
    <w:p w14:paraId="3BA05ED3"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after="0" w:line="276" w:lineRule="auto"/>
        <w:ind w:left="28"/>
        <w:jc w:val="both"/>
        <w:rPr>
          <w:rFonts w:ascii="Verdana" w:eastAsia="Verdana" w:hAnsi="Verdana" w:cs="Verdana"/>
          <w:color w:val="000000"/>
          <w:sz w:val="20"/>
          <w:szCs w:val="20"/>
        </w:rPr>
      </w:pPr>
    </w:p>
    <w:p w14:paraId="12629E3B"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color w:val="000000"/>
          <w:sz w:val="20"/>
          <w:szCs w:val="20"/>
        </w:rPr>
      </w:pPr>
      <w:r>
        <w:rPr>
          <w:rFonts w:ascii="Verdana" w:eastAsia="Verdana" w:hAnsi="Verdana" w:cs="Verdana"/>
          <w:color w:val="000000"/>
          <w:sz w:val="20"/>
          <w:szCs w:val="20"/>
        </w:rPr>
        <w:t>O objetivo do patrocínio é gerar identificação e aproximar o Crea-MG do seu público de interesse, no caso, empresas e profissionais da engenharia, agronomia e geociências.</w:t>
      </w:r>
    </w:p>
    <w:p w14:paraId="6C5D09DC"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color w:val="000000"/>
          <w:sz w:val="20"/>
          <w:szCs w:val="20"/>
        </w:rPr>
      </w:pPr>
    </w:p>
    <w:p w14:paraId="48502140"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color w:val="000000"/>
          <w:sz w:val="20"/>
          <w:szCs w:val="20"/>
        </w:rPr>
      </w:pPr>
      <w:r>
        <w:rPr>
          <w:rFonts w:ascii="Verdana" w:eastAsia="Verdana" w:hAnsi="Verdana" w:cs="Verdana"/>
          <w:color w:val="000000"/>
          <w:sz w:val="20"/>
          <w:szCs w:val="20"/>
        </w:rPr>
        <w:t>Isto é feito através de eventos e publicações, com as seguintes contrapartidas:</w:t>
      </w:r>
    </w:p>
    <w:p w14:paraId="4518767B" w14:textId="77777777" w:rsidR="00F629FD" w:rsidRDefault="00F629FD" w:rsidP="00F629FD">
      <w:pPr>
        <w:tabs>
          <w:tab w:val="left" w:pos="426"/>
        </w:tabs>
        <w:spacing w:before="120" w:after="120" w:line="240" w:lineRule="auto"/>
        <w:jc w:val="both"/>
        <w:rPr>
          <w:rFonts w:ascii="Verdana" w:eastAsia="Verdana" w:hAnsi="Verdana" w:cs="Verdana"/>
          <w:sz w:val="20"/>
          <w:szCs w:val="20"/>
        </w:rPr>
      </w:pPr>
      <w:r>
        <w:rPr>
          <w:rFonts w:ascii="Verdana" w:eastAsia="Verdana" w:hAnsi="Verdana" w:cs="Verdana"/>
          <w:sz w:val="20"/>
          <w:szCs w:val="20"/>
        </w:rPr>
        <w:t>- inserção da logomarca, citação ou menção do Crea-MG, e de seus serviços, em todas as peças de divulgação do projeto ou durante a realização do evento;</w:t>
      </w:r>
    </w:p>
    <w:p w14:paraId="56862B8B" w14:textId="77777777" w:rsidR="00F629FD" w:rsidRDefault="00F629FD" w:rsidP="00F629FD">
      <w:pPr>
        <w:tabs>
          <w:tab w:val="left" w:pos="426"/>
        </w:tabs>
        <w:spacing w:before="120" w:after="120" w:line="240" w:lineRule="auto"/>
        <w:jc w:val="both"/>
        <w:rPr>
          <w:rFonts w:ascii="Verdana" w:eastAsia="Verdana" w:hAnsi="Verdana" w:cs="Verdana"/>
          <w:sz w:val="20"/>
          <w:szCs w:val="20"/>
        </w:rPr>
      </w:pPr>
      <w:r>
        <w:rPr>
          <w:rFonts w:ascii="Verdana" w:eastAsia="Verdana" w:hAnsi="Verdana" w:cs="Verdana"/>
          <w:sz w:val="20"/>
          <w:szCs w:val="20"/>
        </w:rPr>
        <w:t>- disponibilização de espaços para exposição da marca, ambientes para reuniões com outros patrocinadores e participantes, oportunidades de apresentação dos serviços do Conselho na programação do evento.</w:t>
      </w:r>
    </w:p>
    <w:p w14:paraId="74414BAF" w14:textId="77777777" w:rsidR="00F629FD" w:rsidRDefault="00F629FD" w:rsidP="00F629FD">
      <w:pPr>
        <w:tabs>
          <w:tab w:val="left" w:pos="426"/>
        </w:tabs>
        <w:spacing w:before="120" w:after="120" w:line="240" w:lineRule="auto"/>
        <w:jc w:val="both"/>
        <w:rPr>
          <w:rFonts w:ascii="Verdana" w:eastAsia="Verdana" w:hAnsi="Verdana" w:cs="Verdana"/>
          <w:sz w:val="20"/>
          <w:szCs w:val="20"/>
        </w:rPr>
      </w:pPr>
    </w:p>
    <w:p w14:paraId="080170C3" w14:textId="77777777" w:rsidR="00F629FD" w:rsidRDefault="00F629FD" w:rsidP="00F629FD">
      <w:pPr>
        <w:tabs>
          <w:tab w:val="left" w:pos="426"/>
        </w:tabs>
        <w:spacing w:before="120" w:after="120" w:line="240" w:lineRule="auto"/>
        <w:jc w:val="both"/>
        <w:rPr>
          <w:rFonts w:ascii="Verdana" w:eastAsia="Verdana" w:hAnsi="Verdana" w:cs="Verdana"/>
          <w:sz w:val="20"/>
          <w:szCs w:val="20"/>
        </w:rPr>
      </w:pPr>
      <w:r>
        <w:rPr>
          <w:rFonts w:ascii="Verdana" w:eastAsia="Verdana" w:hAnsi="Verdana" w:cs="Verdana"/>
          <w:sz w:val="20"/>
          <w:szCs w:val="20"/>
        </w:rPr>
        <w:t>Dessa forma, é necessária a realização de eventos e publicações para divulgação da marca.</w:t>
      </w:r>
    </w:p>
    <w:p w14:paraId="3A4FA9CE" w14:textId="77777777" w:rsidR="00F629FD" w:rsidRDefault="00F629FD" w:rsidP="00F629FD">
      <w:pPr>
        <w:tabs>
          <w:tab w:val="left" w:pos="426"/>
        </w:tabs>
        <w:spacing w:before="120" w:after="120" w:line="240" w:lineRule="auto"/>
        <w:jc w:val="both"/>
        <w:rPr>
          <w:rFonts w:ascii="Verdana" w:eastAsia="Verdana" w:hAnsi="Verdana" w:cs="Verdana"/>
          <w:sz w:val="20"/>
          <w:szCs w:val="20"/>
        </w:rPr>
      </w:pPr>
    </w:p>
    <w:p w14:paraId="1D3209D2"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7"/>
        <w:jc w:val="both"/>
        <w:rPr>
          <w:rFonts w:ascii="Verdana" w:eastAsia="Verdana" w:hAnsi="Verdana" w:cs="Verdana"/>
          <w:b/>
          <w:color w:val="000000"/>
          <w:sz w:val="20"/>
          <w:szCs w:val="20"/>
        </w:rPr>
      </w:pPr>
      <w:r>
        <w:rPr>
          <w:rFonts w:ascii="Verdana" w:eastAsia="Verdana" w:hAnsi="Verdana" w:cs="Verdana"/>
          <w:b/>
          <w:color w:val="000000"/>
          <w:sz w:val="20"/>
          <w:szCs w:val="20"/>
        </w:rPr>
        <w:t>5.1 – Identificação de soluções</w:t>
      </w:r>
    </w:p>
    <w:p w14:paraId="23AF89CB"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7"/>
        <w:jc w:val="both"/>
        <w:rPr>
          <w:rFonts w:ascii="Verdana" w:eastAsia="Verdana" w:hAnsi="Verdana" w:cs="Verdana"/>
          <w:b/>
          <w:color w:val="000000"/>
          <w:sz w:val="20"/>
          <w:szCs w:val="20"/>
        </w:rPr>
      </w:pPr>
    </w:p>
    <w:tbl>
      <w:tblPr>
        <w:tblW w:w="8788" w:type="dxa"/>
        <w:tblLayout w:type="fixed"/>
        <w:tblLook w:val="0400" w:firstRow="0" w:lastRow="0" w:firstColumn="0" w:lastColumn="0" w:noHBand="0" w:noVBand="1"/>
      </w:tblPr>
      <w:tblGrid>
        <w:gridCol w:w="600"/>
        <w:gridCol w:w="8188"/>
      </w:tblGrid>
      <w:tr w:rsidR="00F629FD" w14:paraId="07D03328" w14:textId="77777777" w:rsidTr="005A6FDE">
        <w:tc>
          <w:tcPr>
            <w:tcW w:w="600" w:type="dxa"/>
            <w:tcBorders>
              <w:top w:val="single" w:sz="4" w:space="0" w:color="808080"/>
              <w:left w:val="single" w:sz="4" w:space="0" w:color="808080"/>
              <w:bottom w:val="single" w:sz="4" w:space="0" w:color="808080"/>
            </w:tcBorders>
            <w:shd w:val="clear" w:color="auto" w:fill="DDDDDD"/>
            <w:tcMar>
              <w:top w:w="55" w:type="dxa"/>
              <w:left w:w="55" w:type="dxa"/>
              <w:bottom w:w="55" w:type="dxa"/>
              <w:right w:w="55" w:type="dxa"/>
            </w:tcMar>
            <w:vAlign w:val="center"/>
          </w:tcPr>
          <w:p w14:paraId="2045F5AF" w14:textId="77777777" w:rsidR="00F629FD" w:rsidRDefault="00F629FD" w:rsidP="00F629FD">
            <w:pPr>
              <w:pBdr>
                <w:top w:val="nil"/>
                <w:left w:val="nil"/>
                <w:bottom w:val="nil"/>
                <w:right w:val="nil"/>
                <w:between w:val="nil"/>
              </w:pBdr>
              <w:spacing w:after="0" w:line="240" w:lineRule="auto"/>
              <w:jc w:val="center"/>
              <w:rPr>
                <w:rFonts w:ascii="Verdana" w:eastAsia="Verdana" w:hAnsi="Verdana" w:cs="Verdana"/>
                <w:b/>
                <w:color w:val="000000"/>
                <w:sz w:val="20"/>
                <w:szCs w:val="20"/>
              </w:rPr>
            </w:pPr>
            <w:r>
              <w:rPr>
                <w:rFonts w:ascii="Verdana" w:eastAsia="Verdana" w:hAnsi="Verdana" w:cs="Verdana"/>
                <w:b/>
                <w:color w:val="000000"/>
                <w:sz w:val="20"/>
                <w:szCs w:val="20"/>
              </w:rPr>
              <w:t>Id</w:t>
            </w:r>
          </w:p>
        </w:tc>
        <w:tc>
          <w:tcPr>
            <w:tcW w:w="8188" w:type="dxa"/>
            <w:tcBorders>
              <w:top w:val="single" w:sz="4" w:space="0" w:color="808080"/>
              <w:left w:val="single" w:sz="4" w:space="0" w:color="808080"/>
              <w:bottom w:val="single" w:sz="4" w:space="0" w:color="808080"/>
              <w:right w:val="single" w:sz="4" w:space="0" w:color="808080"/>
            </w:tcBorders>
            <w:shd w:val="clear" w:color="auto" w:fill="DDDDDD"/>
            <w:tcMar>
              <w:top w:w="55" w:type="dxa"/>
              <w:left w:w="55" w:type="dxa"/>
              <w:bottom w:w="55" w:type="dxa"/>
              <w:right w:w="55" w:type="dxa"/>
            </w:tcMar>
            <w:vAlign w:val="center"/>
          </w:tcPr>
          <w:p w14:paraId="36EEF23F" w14:textId="77777777" w:rsidR="00F629FD" w:rsidRDefault="00F629FD" w:rsidP="00F629FD">
            <w:pPr>
              <w:pBdr>
                <w:top w:val="nil"/>
                <w:left w:val="nil"/>
                <w:bottom w:val="nil"/>
                <w:right w:val="nil"/>
                <w:between w:val="nil"/>
              </w:pBdr>
              <w:spacing w:after="0" w:line="240" w:lineRule="auto"/>
              <w:jc w:val="center"/>
              <w:rPr>
                <w:rFonts w:ascii="Verdana" w:eastAsia="Verdana" w:hAnsi="Verdana" w:cs="Verdana"/>
                <w:b/>
                <w:color w:val="000000"/>
                <w:sz w:val="20"/>
                <w:szCs w:val="20"/>
              </w:rPr>
            </w:pPr>
            <w:r>
              <w:rPr>
                <w:rFonts w:ascii="Verdana" w:eastAsia="Verdana" w:hAnsi="Verdana" w:cs="Verdana"/>
                <w:b/>
                <w:color w:val="000000"/>
                <w:sz w:val="20"/>
                <w:szCs w:val="20"/>
              </w:rPr>
              <w:t>Descrição da solução</w:t>
            </w:r>
          </w:p>
        </w:tc>
      </w:tr>
      <w:tr w:rsidR="00F629FD" w14:paraId="0E7AFEFA" w14:textId="77777777" w:rsidTr="005A6FDE">
        <w:tc>
          <w:tcPr>
            <w:tcW w:w="600"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594737F5" w14:textId="77777777" w:rsidR="00F629FD" w:rsidRDefault="00F629FD" w:rsidP="00F629FD">
            <w:pPr>
              <w:pBdr>
                <w:top w:val="nil"/>
                <w:left w:val="nil"/>
                <w:bottom w:val="nil"/>
                <w:right w:val="nil"/>
                <w:between w:val="nil"/>
              </w:pBdr>
              <w:tabs>
                <w:tab w:val="left" w:pos="-302"/>
              </w:tabs>
              <w:spacing w:after="0" w:line="240" w:lineRule="auto"/>
              <w:jc w:val="center"/>
              <w:rPr>
                <w:rFonts w:ascii="Verdana" w:eastAsia="Verdana" w:hAnsi="Verdana" w:cs="Verdana"/>
                <w:color w:val="000000"/>
                <w:sz w:val="20"/>
                <w:szCs w:val="20"/>
              </w:rPr>
            </w:pPr>
            <w:r>
              <w:rPr>
                <w:rFonts w:ascii="Verdana" w:eastAsia="Verdana" w:hAnsi="Verdana" w:cs="Verdana"/>
                <w:color w:val="000000"/>
                <w:sz w:val="20"/>
                <w:szCs w:val="20"/>
              </w:rPr>
              <w:t>1</w:t>
            </w:r>
          </w:p>
        </w:tc>
        <w:tc>
          <w:tcPr>
            <w:tcW w:w="8188" w:type="dxa"/>
            <w:tcBorders>
              <w:left w:val="single" w:sz="4" w:space="0" w:color="808080"/>
              <w:bottom w:val="single" w:sz="4" w:space="0" w:color="808080"/>
              <w:right w:val="single" w:sz="4" w:space="0" w:color="808080"/>
            </w:tcBorders>
            <w:shd w:val="clear" w:color="auto" w:fill="auto"/>
            <w:tcMar>
              <w:top w:w="55" w:type="dxa"/>
              <w:left w:w="55" w:type="dxa"/>
              <w:bottom w:w="55" w:type="dxa"/>
              <w:right w:w="55" w:type="dxa"/>
            </w:tcMar>
            <w:vAlign w:val="center"/>
          </w:tcPr>
          <w:p w14:paraId="1C3A9536" w14:textId="77777777" w:rsidR="00F629FD" w:rsidRDefault="00F629FD" w:rsidP="00F629FD">
            <w:pPr>
              <w:spacing w:line="240" w:lineRule="auto"/>
              <w:rPr>
                <w:rFonts w:ascii="Verdana" w:eastAsia="Verdana" w:hAnsi="Verdana" w:cs="Verdana"/>
                <w:sz w:val="20"/>
                <w:szCs w:val="20"/>
              </w:rPr>
            </w:pPr>
            <w:r>
              <w:rPr>
                <w:rFonts w:ascii="Verdana" w:eastAsia="Verdana" w:hAnsi="Verdana" w:cs="Verdana"/>
                <w:sz w:val="20"/>
                <w:szCs w:val="20"/>
              </w:rPr>
              <w:t>O Crea-MG divulgar sua marca de forma direta.</w:t>
            </w:r>
          </w:p>
        </w:tc>
      </w:tr>
      <w:tr w:rsidR="00F629FD" w14:paraId="1DED8B2B" w14:textId="77777777" w:rsidTr="005A6FDE">
        <w:tc>
          <w:tcPr>
            <w:tcW w:w="600"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1F9485CE" w14:textId="77777777" w:rsidR="00F629FD" w:rsidRDefault="00F629FD" w:rsidP="00F629FD">
            <w:pPr>
              <w:pBdr>
                <w:top w:val="nil"/>
                <w:left w:val="nil"/>
                <w:bottom w:val="nil"/>
                <w:right w:val="nil"/>
                <w:between w:val="nil"/>
              </w:pBdr>
              <w:tabs>
                <w:tab w:val="left" w:pos="-302"/>
              </w:tabs>
              <w:spacing w:after="0" w:line="240" w:lineRule="auto"/>
              <w:jc w:val="center"/>
              <w:rPr>
                <w:rFonts w:ascii="Verdana" w:eastAsia="Verdana" w:hAnsi="Verdana" w:cs="Verdana"/>
                <w:color w:val="000000"/>
                <w:sz w:val="20"/>
                <w:szCs w:val="20"/>
              </w:rPr>
            </w:pPr>
            <w:r>
              <w:rPr>
                <w:rFonts w:ascii="Verdana" w:eastAsia="Verdana" w:hAnsi="Verdana" w:cs="Verdana"/>
                <w:color w:val="000000"/>
                <w:sz w:val="20"/>
                <w:szCs w:val="20"/>
              </w:rPr>
              <w:t>2</w:t>
            </w:r>
          </w:p>
        </w:tc>
        <w:tc>
          <w:tcPr>
            <w:tcW w:w="8188" w:type="dxa"/>
            <w:tcBorders>
              <w:left w:val="single" w:sz="4" w:space="0" w:color="808080"/>
              <w:bottom w:val="single" w:sz="4" w:space="0" w:color="808080"/>
              <w:right w:val="single" w:sz="4" w:space="0" w:color="808080"/>
            </w:tcBorders>
            <w:shd w:val="clear" w:color="auto" w:fill="auto"/>
            <w:tcMar>
              <w:top w:w="55" w:type="dxa"/>
              <w:left w:w="55" w:type="dxa"/>
              <w:bottom w:w="55" w:type="dxa"/>
              <w:right w:w="55" w:type="dxa"/>
            </w:tcMar>
            <w:vAlign w:val="center"/>
          </w:tcPr>
          <w:p w14:paraId="1FDDE02B" w14:textId="77777777" w:rsidR="00F629FD" w:rsidRDefault="00F629FD" w:rsidP="00F629FD">
            <w:pPr>
              <w:spacing w:line="240" w:lineRule="auto"/>
              <w:rPr>
                <w:rFonts w:ascii="Verdana" w:eastAsia="Verdana" w:hAnsi="Verdana" w:cs="Verdana"/>
                <w:sz w:val="20"/>
                <w:szCs w:val="20"/>
              </w:rPr>
            </w:pPr>
            <w:r>
              <w:rPr>
                <w:rFonts w:ascii="Verdana" w:eastAsia="Verdana" w:hAnsi="Verdana" w:cs="Verdana"/>
                <w:sz w:val="20"/>
                <w:szCs w:val="20"/>
              </w:rPr>
              <w:t>Realização de um procedimento de inexigibilidade para cada evento que o Crea-MG queira patrocinar</w:t>
            </w:r>
          </w:p>
        </w:tc>
      </w:tr>
      <w:tr w:rsidR="00F629FD" w14:paraId="668CBD83" w14:textId="77777777" w:rsidTr="005A6FDE">
        <w:tc>
          <w:tcPr>
            <w:tcW w:w="600"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3D00B747" w14:textId="77777777" w:rsidR="00F629FD" w:rsidRDefault="00F629FD" w:rsidP="00F629FD">
            <w:pPr>
              <w:pBdr>
                <w:top w:val="nil"/>
                <w:left w:val="nil"/>
                <w:bottom w:val="nil"/>
                <w:right w:val="nil"/>
                <w:between w:val="nil"/>
              </w:pBdr>
              <w:tabs>
                <w:tab w:val="left" w:pos="-302"/>
              </w:tabs>
              <w:spacing w:after="0" w:line="240" w:lineRule="auto"/>
              <w:jc w:val="center"/>
              <w:rPr>
                <w:rFonts w:ascii="Verdana" w:eastAsia="Verdana" w:hAnsi="Verdana" w:cs="Verdana"/>
                <w:color w:val="000000"/>
                <w:sz w:val="20"/>
                <w:szCs w:val="20"/>
              </w:rPr>
            </w:pPr>
            <w:r>
              <w:rPr>
                <w:rFonts w:ascii="Verdana" w:eastAsia="Verdana" w:hAnsi="Verdana" w:cs="Verdana"/>
                <w:color w:val="000000"/>
                <w:sz w:val="20"/>
                <w:szCs w:val="20"/>
              </w:rPr>
              <w:t>3</w:t>
            </w:r>
          </w:p>
        </w:tc>
        <w:tc>
          <w:tcPr>
            <w:tcW w:w="8188" w:type="dxa"/>
            <w:tcBorders>
              <w:left w:val="single" w:sz="4" w:space="0" w:color="808080"/>
              <w:bottom w:val="single" w:sz="4" w:space="0" w:color="808080"/>
              <w:right w:val="single" w:sz="4" w:space="0" w:color="808080"/>
            </w:tcBorders>
            <w:shd w:val="clear" w:color="auto" w:fill="auto"/>
            <w:tcMar>
              <w:top w:w="55" w:type="dxa"/>
              <w:left w:w="55" w:type="dxa"/>
              <w:bottom w:w="55" w:type="dxa"/>
              <w:right w:w="55" w:type="dxa"/>
            </w:tcMar>
            <w:vAlign w:val="center"/>
          </w:tcPr>
          <w:p w14:paraId="5F8403A5" w14:textId="77777777" w:rsidR="00F629FD" w:rsidRDefault="00F629FD" w:rsidP="00F629FD">
            <w:pPr>
              <w:tabs>
                <w:tab w:val="left" w:pos="-302"/>
              </w:tabs>
              <w:spacing w:line="240" w:lineRule="auto"/>
              <w:rPr>
                <w:rFonts w:ascii="Verdana" w:eastAsia="Verdana" w:hAnsi="Verdana" w:cs="Verdana"/>
                <w:sz w:val="20"/>
                <w:szCs w:val="20"/>
              </w:rPr>
            </w:pPr>
            <w:r>
              <w:rPr>
                <w:rFonts w:ascii="Verdana" w:eastAsia="Verdana" w:hAnsi="Verdana" w:cs="Verdana"/>
                <w:sz w:val="20"/>
                <w:szCs w:val="20"/>
              </w:rPr>
              <w:t>Realização de um único procedimento de inexigibilidade para credenciamento de todos os interessados</w:t>
            </w:r>
          </w:p>
        </w:tc>
      </w:tr>
    </w:tbl>
    <w:p w14:paraId="404F2BFF"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240" w:after="0"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5.2 – Análise comparativa de soluções</w:t>
      </w:r>
    </w:p>
    <w:p w14:paraId="3857B492"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after="0" w:line="276" w:lineRule="auto"/>
        <w:jc w:val="both"/>
        <w:rPr>
          <w:rFonts w:ascii="Verdana" w:eastAsia="Verdana" w:hAnsi="Verdana" w:cs="Verdana"/>
          <w:color w:val="000000"/>
          <w:sz w:val="20"/>
          <w:szCs w:val="20"/>
          <w:highlight w:val="white"/>
        </w:rPr>
      </w:pPr>
    </w:p>
    <w:tbl>
      <w:tblPr>
        <w:tblW w:w="8800" w:type="dxa"/>
        <w:tblInd w:w="-13" w:type="dxa"/>
        <w:tblLayout w:type="fixed"/>
        <w:tblLook w:val="0400" w:firstRow="0" w:lastRow="0" w:firstColumn="0" w:lastColumn="0" w:noHBand="0" w:noVBand="1"/>
      </w:tblPr>
      <w:tblGrid>
        <w:gridCol w:w="3694"/>
        <w:gridCol w:w="2485"/>
        <w:gridCol w:w="2621"/>
      </w:tblGrid>
      <w:tr w:rsidR="00F629FD" w14:paraId="467DDC64" w14:textId="77777777" w:rsidTr="005A6FDE">
        <w:trPr>
          <w:trHeight w:val="567"/>
          <w:tblHeader/>
        </w:trPr>
        <w:tc>
          <w:tcPr>
            <w:tcW w:w="3694" w:type="dxa"/>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17B72433" w14:textId="77777777" w:rsidR="00F629FD" w:rsidRDefault="00F629FD" w:rsidP="00F629FD">
            <w:pPr>
              <w:pBdr>
                <w:top w:val="nil"/>
                <w:left w:val="nil"/>
                <w:bottom w:val="nil"/>
                <w:right w:val="nil"/>
                <w:between w:val="nil"/>
              </w:pBdr>
              <w:spacing w:after="0" w:line="240" w:lineRule="auto"/>
              <w:jc w:val="center"/>
              <w:rPr>
                <w:rFonts w:ascii="Verdana" w:eastAsia="Verdana" w:hAnsi="Verdana" w:cs="Verdana"/>
                <w:b/>
                <w:color w:val="000000"/>
                <w:sz w:val="20"/>
                <w:szCs w:val="20"/>
              </w:rPr>
            </w:pPr>
            <w:r>
              <w:rPr>
                <w:rFonts w:ascii="Verdana" w:eastAsia="Verdana" w:hAnsi="Verdana" w:cs="Verdana"/>
                <w:b/>
                <w:color w:val="000000"/>
                <w:sz w:val="20"/>
                <w:szCs w:val="20"/>
              </w:rPr>
              <w:t>Soluções</w:t>
            </w:r>
          </w:p>
        </w:tc>
        <w:tc>
          <w:tcPr>
            <w:tcW w:w="2485" w:type="dxa"/>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67F4863A" w14:textId="77777777" w:rsidR="00F629FD" w:rsidRDefault="00F629FD" w:rsidP="00F629FD">
            <w:pPr>
              <w:pBdr>
                <w:top w:val="nil"/>
                <w:left w:val="nil"/>
                <w:bottom w:val="nil"/>
                <w:right w:val="nil"/>
                <w:between w:val="nil"/>
              </w:pBdr>
              <w:spacing w:after="0" w:line="240" w:lineRule="auto"/>
              <w:jc w:val="center"/>
              <w:rPr>
                <w:rFonts w:ascii="Verdana" w:eastAsia="Verdana" w:hAnsi="Verdana" w:cs="Verdana"/>
                <w:b/>
                <w:color w:val="000000"/>
                <w:sz w:val="20"/>
                <w:szCs w:val="20"/>
              </w:rPr>
            </w:pPr>
            <w:r>
              <w:rPr>
                <w:rFonts w:ascii="Verdana" w:eastAsia="Verdana" w:hAnsi="Verdana" w:cs="Verdana"/>
                <w:b/>
                <w:color w:val="000000"/>
                <w:sz w:val="20"/>
                <w:szCs w:val="20"/>
              </w:rPr>
              <w:t>Vantagens (pontos fortes)</w:t>
            </w:r>
          </w:p>
        </w:tc>
        <w:tc>
          <w:tcPr>
            <w:tcW w:w="2621" w:type="dxa"/>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2ACE46C6" w14:textId="77777777" w:rsidR="00F629FD" w:rsidRDefault="00F629FD" w:rsidP="00F629FD">
            <w:pPr>
              <w:pBdr>
                <w:top w:val="nil"/>
                <w:left w:val="nil"/>
                <w:bottom w:val="nil"/>
                <w:right w:val="nil"/>
                <w:between w:val="nil"/>
              </w:pBdr>
              <w:spacing w:after="0" w:line="240" w:lineRule="auto"/>
              <w:jc w:val="center"/>
              <w:rPr>
                <w:rFonts w:ascii="Verdana" w:eastAsia="Verdana" w:hAnsi="Verdana" w:cs="Verdana"/>
                <w:b/>
                <w:color w:val="000000"/>
                <w:sz w:val="20"/>
                <w:szCs w:val="20"/>
              </w:rPr>
            </w:pPr>
            <w:r>
              <w:rPr>
                <w:rFonts w:ascii="Verdana" w:eastAsia="Verdana" w:hAnsi="Verdana" w:cs="Verdana"/>
                <w:b/>
                <w:color w:val="000000"/>
                <w:sz w:val="20"/>
                <w:szCs w:val="20"/>
              </w:rPr>
              <w:t>Desvantagens (riscos, limitações, problemas)</w:t>
            </w:r>
          </w:p>
        </w:tc>
      </w:tr>
      <w:tr w:rsidR="00F629FD" w14:paraId="74E4378E" w14:textId="77777777" w:rsidTr="005A6FDE">
        <w:trPr>
          <w:trHeight w:val="752"/>
        </w:trPr>
        <w:tc>
          <w:tcPr>
            <w:tcW w:w="3694" w:type="dxa"/>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657CC696" w14:textId="77777777" w:rsidR="00F629FD" w:rsidRDefault="00F629FD" w:rsidP="00F629FD">
            <w:pPr>
              <w:pBdr>
                <w:top w:val="nil"/>
                <w:left w:val="nil"/>
                <w:bottom w:val="nil"/>
                <w:right w:val="nil"/>
                <w:between w:val="nil"/>
              </w:pBdr>
              <w:tabs>
                <w:tab w:val="left" w:pos="79"/>
                <w:tab w:val="left" w:pos="482"/>
              </w:tabs>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Solução 1</w:t>
            </w: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DB55A9" w14:textId="77777777" w:rsidR="00F629FD" w:rsidRDefault="00F629FD" w:rsidP="00F629FD">
            <w:pPr>
              <w:pBdr>
                <w:top w:val="nil"/>
                <w:left w:val="nil"/>
                <w:bottom w:val="nil"/>
                <w:right w:val="nil"/>
                <w:between w:val="nil"/>
              </w:pBdr>
              <w:spacing w:after="0" w:line="240" w:lineRule="auto"/>
              <w:jc w:val="center"/>
              <w:rPr>
                <w:rFonts w:ascii="Verdana" w:eastAsia="Verdana" w:hAnsi="Verdana" w:cs="Verdana"/>
                <w:color w:val="000000"/>
                <w:sz w:val="20"/>
                <w:szCs w:val="20"/>
              </w:rPr>
            </w:pPr>
            <w:r>
              <w:rPr>
                <w:rFonts w:ascii="Verdana" w:eastAsia="Verdana" w:hAnsi="Verdana" w:cs="Verdana"/>
                <w:color w:val="000000"/>
                <w:sz w:val="20"/>
                <w:szCs w:val="20"/>
              </w:rPr>
              <w:t>Não há</w:t>
            </w:r>
          </w:p>
        </w:tc>
        <w:tc>
          <w:tcPr>
            <w:tcW w:w="2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F72272F" w14:textId="77777777" w:rsidR="00F629FD" w:rsidRDefault="00F629FD" w:rsidP="00F629FD">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O Crea-MG teria que realizar dezenas de eventos ao ano;</w:t>
            </w:r>
          </w:p>
          <w:p w14:paraId="19561A68" w14:textId="77777777" w:rsidR="00F629FD" w:rsidRDefault="00F629FD" w:rsidP="00F629FD">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O Crea-MG teria que custear integralmente cada evento realizado;</w:t>
            </w:r>
          </w:p>
          <w:p w14:paraId="173FC394" w14:textId="77777777" w:rsidR="00F629FD" w:rsidRDefault="00F629FD" w:rsidP="00F629FD">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O Crea-MG não dispõe de recursos humanos para organização de todos os eventos;</w:t>
            </w:r>
          </w:p>
          <w:p w14:paraId="043EB64C" w14:textId="77777777" w:rsidR="00F629FD" w:rsidRDefault="00F629FD" w:rsidP="00F629FD">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A abrangência da divulgação ficaria comprometida.</w:t>
            </w:r>
          </w:p>
        </w:tc>
      </w:tr>
      <w:tr w:rsidR="00F629FD" w14:paraId="047559A7" w14:textId="77777777" w:rsidTr="005A6FDE">
        <w:trPr>
          <w:trHeight w:val="752"/>
        </w:trPr>
        <w:tc>
          <w:tcPr>
            <w:tcW w:w="3694" w:type="dxa"/>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72343A65" w14:textId="77777777" w:rsidR="00F629FD" w:rsidRDefault="00F629FD" w:rsidP="00F629FD">
            <w:pPr>
              <w:pBdr>
                <w:top w:val="nil"/>
                <w:left w:val="nil"/>
                <w:bottom w:val="nil"/>
                <w:right w:val="nil"/>
                <w:between w:val="nil"/>
              </w:pBdr>
              <w:tabs>
                <w:tab w:val="left" w:pos="57"/>
                <w:tab w:val="left" w:pos="483"/>
                <w:tab w:val="left" w:pos="1497"/>
                <w:tab w:val="left" w:pos="1900"/>
                <w:tab w:val="left" w:pos="3031"/>
              </w:tabs>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Solução 2</w:t>
            </w: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B11F9D" w14:textId="77777777" w:rsidR="00F629FD" w:rsidRDefault="00F629FD" w:rsidP="00F629FD">
            <w:pPr>
              <w:pBdr>
                <w:top w:val="nil"/>
                <w:left w:val="nil"/>
                <w:bottom w:val="nil"/>
                <w:right w:val="nil"/>
                <w:between w:val="nil"/>
              </w:pBdr>
              <w:spacing w:after="0" w:line="240" w:lineRule="auto"/>
              <w:jc w:val="center"/>
              <w:rPr>
                <w:rFonts w:ascii="Verdana" w:eastAsia="Verdana" w:hAnsi="Verdana" w:cs="Verdana"/>
                <w:color w:val="000000"/>
                <w:sz w:val="20"/>
                <w:szCs w:val="20"/>
              </w:rPr>
            </w:pPr>
          </w:p>
        </w:tc>
        <w:tc>
          <w:tcPr>
            <w:tcW w:w="2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E16ABAB" w14:textId="77777777" w:rsidR="00F629FD" w:rsidRDefault="00F629FD" w:rsidP="00F629FD">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realização de um procedimento para cada interessado;</w:t>
            </w:r>
          </w:p>
          <w:p w14:paraId="66C48C98" w14:textId="77777777" w:rsidR="00F629FD" w:rsidRDefault="00F629FD" w:rsidP="00F629FD">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desperdício de recursos humanos com a tramitação de dezenas de processos idênticos;</w:t>
            </w:r>
          </w:p>
          <w:p w14:paraId="1D529C61" w14:textId="77777777" w:rsidR="00F629FD" w:rsidRDefault="00F629FD" w:rsidP="00F629FD">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ausência de transparência da Política de Patrocínio;</w:t>
            </w:r>
          </w:p>
          <w:p w14:paraId="05460411" w14:textId="77777777" w:rsidR="00F629FD" w:rsidRDefault="00F629FD" w:rsidP="00F629FD">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risco de não haver tempo hábil entre a data prevista para o evento e a realização de cada processo de inexigibilidade.</w:t>
            </w:r>
          </w:p>
          <w:p w14:paraId="6A16B6F2" w14:textId="77777777" w:rsidR="00F629FD" w:rsidRDefault="00F629FD" w:rsidP="00F629FD">
            <w:pPr>
              <w:pBdr>
                <w:top w:val="nil"/>
                <w:left w:val="nil"/>
                <w:bottom w:val="nil"/>
                <w:right w:val="nil"/>
                <w:between w:val="nil"/>
              </w:pBdr>
              <w:spacing w:after="0" w:line="240" w:lineRule="auto"/>
              <w:jc w:val="both"/>
              <w:rPr>
                <w:rFonts w:ascii="Verdana" w:eastAsia="Verdana" w:hAnsi="Verdana" w:cs="Verdana"/>
                <w:color w:val="000000"/>
                <w:sz w:val="20"/>
                <w:szCs w:val="20"/>
              </w:rPr>
            </w:pPr>
          </w:p>
        </w:tc>
      </w:tr>
      <w:tr w:rsidR="00F629FD" w14:paraId="42B77A57" w14:textId="77777777" w:rsidTr="005A6FDE">
        <w:trPr>
          <w:trHeight w:val="664"/>
        </w:trPr>
        <w:tc>
          <w:tcPr>
            <w:tcW w:w="3694" w:type="dxa"/>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24FD1930" w14:textId="77777777" w:rsidR="00F629FD" w:rsidRDefault="00F629FD" w:rsidP="00F629FD">
            <w:pPr>
              <w:pBdr>
                <w:top w:val="nil"/>
                <w:left w:val="nil"/>
                <w:bottom w:val="nil"/>
                <w:right w:val="nil"/>
                <w:between w:val="nil"/>
              </w:pBdr>
              <w:tabs>
                <w:tab w:val="left" w:pos="57"/>
                <w:tab w:val="left" w:pos="483"/>
                <w:tab w:val="left" w:pos="1497"/>
                <w:tab w:val="left" w:pos="1900"/>
                <w:tab w:val="left" w:pos="3031"/>
              </w:tabs>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Solução 3</w:t>
            </w: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BBFEC9" w14:textId="77777777" w:rsidR="00F629FD" w:rsidRDefault="00F629FD" w:rsidP="00F629FD">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maior transparência quanto à Política de Patrocínio e às regras para concessão de recursos, mediante publicação do edital;</w:t>
            </w:r>
          </w:p>
          <w:p w14:paraId="732A2F45" w14:textId="77777777" w:rsidR="00F629FD" w:rsidRDefault="00F629FD" w:rsidP="00F629FD">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garantia de isonomia entre os participantes; </w:t>
            </w:r>
          </w:p>
          <w:p w14:paraId="34646A7F" w14:textId="77777777" w:rsidR="00F629FD" w:rsidRDefault="00F629FD" w:rsidP="00F629FD">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Realização de um único procedimento de inexigibilidade para todos os interessados;</w:t>
            </w:r>
          </w:p>
          <w:p w14:paraId="0B564A81" w14:textId="77777777" w:rsidR="00F629FD" w:rsidRDefault="00F629FD" w:rsidP="00F629FD">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contratação mais ágil</w:t>
            </w:r>
          </w:p>
          <w:p w14:paraId="0874EB77" w14:textId="77777777" w:rsidR="00F629FD" w:rsidRDefault="00F629FD" w:rsidP="00F629FD">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alta capilaridade negocial: modelo capaz de atingir uma grande diversidade de interessados;</w:t>
            </w:r>
          </w:p>
          <w:p w14:paraId="0879FB57" w14:textId="77777777" w:rsidR="00F629FD" w:rsidRDefault="00F629FD" w:rsidP="00F629FD">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Existe uma Política de Patrocínio aprovada pelo Plenário do CREA-MG na Gestão anterior.</w:t>
            </w:r>
          </w:p>
        </w:tc>
        <w:tc>
          <w:tcPr>
            <w:tcW w:w="2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AABFA8B" w14:textId="77777777" w:rsidR="00F629FD" w:rsidRDefault="00F629FD" w:rsidP="00F629FD">
            <w:pPr>
              <w:pBdr>
                <w:top w:val="nil"/>
                <w:left w:val="nil"/>
                <w:bottom w:val="nil"/>
                <w:right w:val="nil"/>
                <w:between w:val="nil"/>
              </w:pBdr>
              <w:spacing w:after="0" w:line="240" w:lineRule="auto"/>
              <w:jc w:val="center"/>
              <w:rPr>
                <w:rFonts w:ascii="Verdana" w:eastAsia="Verdana" w:hAnsi="Verdana" w:cs="Verdana"/>
                <w:color w:val="000000"/>
                <w:sz w:val="20"/>
                <w:szCs w:val="20"/>
              </w:rPr>
            </w:pPr>
            <w:r>
              <w:rPr>
                <w:rFonts w:ascii="Verdana" w:eastAsia="Verdana" w:hAnsi="Verdana" w:cs="Verdana"/>
                <w:color w:val="000000"/>
                <w:sz w:val="20"/>
                <w:szCs w:val="20"/>
              </w:rPr>
              <w:t>Não há</w:t>
            </w:r>
          </w:p>
        </w:tc>
      </w:tr>
    </w:tbl>
    <w:p w14:paraId="13DD3F43"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after="0" w:line="276" w:lineRule="auto"/>
        <w:ind w:left="27"/>
        <w:jc w:val="both"/>
        <w:rPr>
          <w:rFonts w:ascii="Verdana" w:eastAsia="Verdana" w:hAnsi="Verdana" w:cs="Verdana"/>
          <w:color w:val="000000"/>
          <w:sz w:val="20"/>
          <w:szCs w:val="20"/>
          <w:highlight w:val="white"/>
        </w:rPr>
      </w:pPr>
    </w:p>
    <w:p w14:paraId="470EDD0F"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7"/>
        <w:jc w:val="both"/>
        <w:rPr>
          <w:rFonts w:ascii="Verdana" w:eastAsia="Verdana" w:hAnsi="Verdana" w:cs="Verdana"/>
          <w:b/>
          <w:color w:val="000000"/>
          <w:sz w:val="20"/>
          <w:szCs w:val="20"/>
        </w:rPr>
      </w:pPr>
      <w:r>
        <w:rPr>
          <w:rFonts w:ascii="Verdana" w:eastAsia="Verdana" w:hAnsi="Verdana" w:cs="Verdana"/>
          <w:b/>
          <w:color w:val="000000"/>
          <w:sz w:val="20"/>
          <w:szCs w:val="20"/>
        </w:rPr>
        <w:t>5.4 – Escolha da solução</w:t>
      </w:r>
    </w:p>
    <w:p w14:paraId="20436164" w14:textId="77777777" w:rsidR="00F629FD" w:rsidRDefault="00F629FD" w:rsidP="00F629FD">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120" w:after="120" w:line="240" w:lineRule="auto"/>
        <w:jc w:val="both"/>
        <w:rPr>
          <w:rFonts w:ascii="Verdana" w:eastAsia="Verdana" w:hAnsi="Verdana" w:cs="Verdana"/>
          <w:color w:val="000000"/>
          <w:sz w:val="20"/>
          <w:szCs w:val="20"/>
          <w:highlight w:val="white"/>
        </w:rPr>
      </w:pPr>
    </w:p>
    <w:p w14:paraId="53FC041B" w14:textId="77777777" w:rsidR="00F629FD" w:rsidRDefault="00F629FD" w:rsidP="00F629FD">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120" w:after="12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Diante do exposto, e após análise comparativa, resta caracterizado que a solução 3 é a que melhor atende ao interesse público, visto que permitirá a participação de todos os interessados, por meio de um único procedimento de inexigibilidade.</w:t>
      </w:r>
    </w:p>
    <w:p w14:paraId="0636644B" w14:textId="77777777" w:rsidR="00F629FD" w:rsidRDefault="00F629FD" w:rsidP="00F629FD">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120" w:after="120" w:line="240" w:lineRule="auto"/>
        <w:jc w:val="both"/>
        <w:rPr>
          <w:rFonts w:ascii="Verdana" w:eastAsia="Verdana" w:hAnsi="Verdana" w:cs="Verdana"/>
          <w:color w:val="000000"/>
          <w:sz w:val="20"/>
          <w:szCs w:val="20"/>
        </w:rPr>
      </w:pPr>
    </w:p>
    <w:tbl>
      <w:tblPr>
        <w:tblW w:w="9353" w:type="dxa"/>
        <w:tblLayout w:type="fixed"/>
        <w:tblLook w:val="0400" w:firstRow="0" w:lastRow="0" w:firstColumn="0" w:lastColumn="0" w:noHBand="0" w:noVBand="1"/>
      </w:tblPr>
      <w:tblGrid>
        <w:gridCol w:w="9353"/>
      </w:tblGrid>
      <w:tr w:rsidR="00F629FD" w14:paraId="6B6D28B5" w14:textId="77777777" w:rsidTr="005A6FDE">
        <w:tc>
          <w:tcPr>
            <w:tcW w:w="9353"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22993AB0" w14:textId="77777777" w:rsidR="00F629FD" w:rsidRDefault="00F629FD" w:rsidP="00F629FD">
            <w:pPr>
              <w:widowControl w:val="0"/>
              <w:numPr>
                <w:ilvl w:val="0"/>
                <w:numId w:val="23"/>
              </w:numPr>
              <w:pBdr>
                <w:top w:val="nil"/>
                <w:left w:val="nil"/>
                <w:bottom w:val="nil"/>
                <w:right w:val="nil"/>
                <w:between w:val="nil"/>
              </w:pBdr>
              <w:suppressAutoHyphens w:val="0"/>
              <w:autoSpaceDE w:val="0"/>
              <w:autoSpaceDN w:val="0"/>
              <w:spacing w:after="0" w:line="240" w:lineRule="auto"/>
              <w:ind w:hanging="720"/>
              <w:jc w:val="both"/>
              <w:rPr>
                <w:rFonts w:ascii="Verdana" w:eastAsia="Verdana" w:hAnsi="Verdana" w:cs="Verdana"/>
                <w:color w:val="000000"/>
                <w:sz w:val="20"/>
                <w:szCs w:val="20"/>
              </w:rPr>
            </w:pPr>
            <w:r>
              <w:rPr>
                <w:rFonts w:ascii="Verdana" w:eastAsia="Verdana" w:hAnsi="Verdana" w:cs="Verdana"/>
                <w:b/>
                <w:smallCaps/>
                <w:color w:val="000000"/>
                <w:sz w:val="20"/>
                <w:szCs w:val="20"/>
              </w:rPr>
              <w:t xml:space="preserve">ESTIMATIVA DO VALOR DA CONTRATAÇÃO, ACOMPANHADA DOS PREÇOS UNITÁRIOS REFERENCIAIS, DAS MEMÓRIAS DE CÁLCULO E DOS DOCUMENTOS QUE LHE DÃO SUPORTE (ART. 18, §1º, INCISO VI DA LEI Nº </w:t>
            </w:r>
            <w:r>
              <w:rPr>
                <w:rFonts w:ascii="Verdana" w:eastAsia="Verdana" w:hAnsi="Verdana" w:cs="Verdana"/>
                <w:b/>
                <w:smallCaps/>
                <w:color w:val="000000"/>
                <w:sz w:val="20"/>
                <w:szCs w:val="20"/>
              </w:rPr>
              <w:lastRenderedPageBreak/>
              <w:t>14.133/2021)</w:t>
            </w:r>
          </w:p>
        </w:tc>
      </w:tr>
    </w:tbl>
    <w:p w14:paraId="55BF9F7D" w14:textId="7F176E3E" w:rsidR="00F629FD" w:rsidRDefault="00F629FD" w:rsidP="00F629FD">
      <w:pPr>
        <w:pBdr>
          <w:top w:val="nil"/>
          <w:left w:val="nil"/>
          <w:bottom w:val="nil"/>
          <w:right w:val="nil"/>
          <w:between w:val="nil"/>
        </w:pBdr>
        <w:tabs>
          <w:tab w:val="left" w:pos="1290"/>
        </w:tabs>
        <w:spacing w:before="120" w:after="120" w:line="240" w:lineRule="auto"/>
        <w:ind w:left="27"/>
        <w:jc w:val="both"/>
        <w:rPr>
          <w:rFonts w:ascii="Verdana" w:eastAsia="Verdana" w:hAnsi="Verdana" w:cs="Verdana"/>
          <w:b/>
          <w:color w:val="000000"/>
          <w:sz w:val="20"/>
          <w:szCs w:val="20"/>
        </w:rPr>
      </w:pPr>
    </w:p>
    <w:p w14:paraId="33566271" w14:textId="77777777" w:rsidR="00F629FD" w:rsidRDefault="00F629FD" w:rsidP="00F629FD">
      <w:pPr>
        <w:spacing w:before="120" w:after="120" w:line="240" w:lineRule="auto"/>
        <w:jc w:val="both"/>
        <w:rPr>
          <w:rFonts w:ascii="Verdana" w:eastAsia="Verdana" w:hAnsi="Verdana" w:cs="Verdana"/>
          <w:sz w:val="20"/>
          <w:szCs w:val="20"/>
        </w:rPr>
      </w:pPr>
      <w:r>
        <w:rPr>
          <w:rFonts w:ascii="Verdana" w:eastAsia="Verdana" w:hAnsi="Verdana" w:cs="Verdana"/>
          <w:sz w:val="20"/>
          <w:szCs w:val="20"/>
        </w:rPr>
        <w:t>O valor total destinado para concessão de patrocínio, no exercício de 2025, é de R$ 2.000.000,00 (dois milhões de reais).</w:t>
      </w:r>
    </w:p>
    <w:p w14:paraId="10EF5842" w14:textId="77777777" w:rsidR="00F629FD" w:rsidRDefault="00F629FD" w:rsidP="00F629FD">
      <w:pPr>
        <w:spacing w:before="120" w:after="120" w:line="240" w:lineRule="auto"/>
        <w:jc w:val="both"/>
        <w:rPr>
          <w:rFonts w:ascii="Verdana" w:eastAsia="Verdana" w:hAnsi="Verdana" w:cs="Verdana"/>
          <w:sz w:val="20"/>
          <w:szCs w:val="20"/>
        </w:rPr>
      </w:pPr>
      <w:r>
        <w:rPr>
          <w:rFonts w:ascii="Verdana" w:eastAsia="Verdana" w:hAnsi="Verdana" w:cs="Verdana"/>
          <w:sz w:val="20"/>
          <w:szCs w:val="20"/>
        </w:rPr>
        <w:t>O custo estimado total para as contratações decorrentes dos contratos de patrocínio foi estimado considerando o valor concedido com todos os contratos de patrocínio celebrados na gestão anterior (2021/2023).</w:t>
      </w:r>
    </w:p>
    <w:p w14:paraId="74C68521" w14:textId="77777777" w:rsidR="00F629FD" w:rsidRDefault="00F629FD" w:rsidP="00F629FD">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Em 2021 foram patrocinados 03 (três) eventos totalizando R$86.000,00 (oitenta e seis mil reais).</w:t>
      </w:r>
    </w:p>
    <w:p w14:paraId="7EEE3387" w14:textId="77777777" w:rsidR="00F629FD" w:rsidRDefault="00F629FD" w:rsidP="00F629FD">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Em 2022 foram patrocinados 17 (dezessete) eventos totalizando R$482.052,50 (quatrocentos e oitenta e dois mil e cinquenta e dois reais e cinquenta centavos).</w:t>
      </w:r>
    </w:p>
    <w:p w14:paraId="133BBBA8" w14:textId="77777777" w:rsidR="00F629FD" w:rsidRDefault="00F629FD" w:rsidP="00F629FD">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Em 2023 foram patrocinados 41 (quarenta e um) eventos totalizando R$ 1.639.390,00 (um milhão e seiscentos e trinta e nove mil trezentos e noventa reais). </w:t>
      </w:r>
    </w:p>
    <w:p w14:paraId="759AC803" w14:textId="77777777" w:rsidR="00F629FD" w:rsidRDefault="00F629FD" w:rsidP="00F629FD">
      <w:pPr>
        <w:pStyle w:val="Standard"/>
        <w:spacing w:before="120" w:after="120"/>
        <w:jc w:val="both"/>
        <w:rPr>
          <w:rFonts w:ascii="Verdana" w:hAnsi="Verdana"/>
          <w:sz w:val="20"/>
          <w:szCs w:val="20"/>
        </w:rPr>
      </w:pPr>
      <w:r>
        <w:rPr>
          <w:rFonts w:ascii="Verdana" w:hAnsi="Verdana"/>
          <w:sz w:val="20"/>
          <w:szCs w:val="20"/>
        </w:rPr>
        <w:t>Em 2024 foram patrocinados 40 (quarenta) eventos totalizando R$</w:t>
      </w:r>
      <w:r w:rsidRPr="002B2909">
        <w:rPr>
          <w:rFonts w:ascii="Verdana" w:hAnsi="Verdana"/>
          <w:sz w:val="20"/>
          <w:szCs w:val="20"/>
        </w:rPr>
        <w:t>1</w:t>
      </w:r>
      <w:r>
        <w:rPr>
          <w:rFonts w:ascii="Verdana" w:hAnsi="Verdana"/>
          <w:sz w:val="20"/>
          <w:szCs w:val="20"/>
        </w:rPr>
        <w:t>.</w:t>
      </w:r>
      <w:r w:rsidRPr="002B2909">
        <w:rPr>
          <w:rFonts w:ascii="Verdana" w:hAnsi="Verdana"/>
          <w:sz w:val="20"/>
          <w:szCs w:val="20"/>
        </w:rPr>
        <w:t>794.396</w:t>
      </w:r>
      <w:r>
        <w:rPr>
          <w:rFonts w:ascii="Verdana" w:hAnsi="Verdana"/>
          <w:sz w:val="20"/>
          <w:szCs w:val="20"/>
        </w:rPr>
        <w:t>,00 (um milhão e setecentos e noventa e quatro mil trezentos e noventa e seis reais).</w:t>
      </w:r>
    </w:p>
    <w:p w14:paraId="6AAD449A"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color w:val="000000"/>
          <w:sz w:val="20"/>
          <w:szCs w:val="20"/>
        </w:rPr>
      </w:pPr>
      <w:r>
        <w:rPr>
          <w:rFonts w:ascii="Verdana" w:eastAsia="Verdana" w:hAnsi="Verdana" w:cs="Verdana"/>
          <w:color w:val="000000"/>
          <w:sz w:val="20"/>
          <w:szCs w:val="20"/>
        </w:rPr>
        <w:t>Dessa forma, considerando os contratos celebrados no exercício anterior, e o interesse do Crea-MG em ampliar a divulgação dos seus programas e políticas de atuação para alcançar os profissionais nas diversas localidades do Estado de Minas Gerais, estima-se a concessão de um número considerável de patrocínios no ano, superior ao número concedido no último exercício visando agregar valor à marca e consolidar posicionamento através dos patrocínios estreitando o relacionamento com os públicos de interesse.</w:t>
      </w:r>
    </w:p>
    <w:p w14:paraId="142DB8B7"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7"/>
        <w:jc w:val="both"/>
        <w:rPr>
          <w:rFonts w:ascii="Verdana" w:eastAsia="Verdana" w:hAnsi="Verdana" w:cs="Verdana"/>
          <w:b/>
          <w:color w:val="000000"/>
          <w:sz w:val="20"/>
          <w:szCs w:val="20"/>
        </w:rPr>
      </w:pPr>
    </w:p>
    <w:tbl>
      <w:tblPr>
        <w:tblW w:w="9495" w:type="dxa"/>
        <w:tblLayout w:type="fixed"/>
        <w:tblLook w:val="0400" w:firstRow="0" w:lastRow="0" w:firstColumn="0" w:lastColumn="0" w:noHBand="0" w:noVBand="1"/>
      </w:tblPr>
      <w:tblGrid>
        <w:gridCol w:w="9495"/>
      </w:tblGrid>
      <w:tr w:rsidR="00F629FD" w14:paraId="503B8B3C" w14:textId="77777777" w:rsidTr="005A6FDE">
        <w:tc>
          <w:tcPr>
            <w:tcW w:w="9495"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3914061E" w14:textId="77777777" w:rsidR="00F629FD" w:rsidRDefault="00F629FD" w:rsidP="00F629FD">
            <w:pPr>
              <w:widowControl w:val="0"/>
              <w:numPr>
                <w:ilvl w:val="0"/>
                <w:numId w:val="23"/>
              </w:numPr>
              <w:pBdr>
                <w:top w:val="nil"/>
                <w:left w:val="nil"/>
                <w:bottom w:val="nil"/>
                <w:right w:val="nil"/>
                <w:between w:val="nil"/>
              </w:pBdr>
              <w:suppressAutoHyphens w:val="0"/>
              <w:autoSpaceDE w:val="0"/>
              <w:autoSpaceDN w:val="0"/>
              <w:spacing w:after="0" w:line="240" w:lineRule="auto"/>
              <w:ind w:hanging="720"/>
              <w:jc w:val="both"/>
              <w:rPr>
                <w:rFonts w:ascii="Verdana" w:eastAsia="Verdana" w:hAnsi="Verdana" w:cs="Verdana"/>
                <w:color w:val="000000"/>
                <w:sz w:val="20"/>
                <w:szCs w:val="20"/>
              </w:rPr>
            </w:pPr>
            <w:r>
              <w:rPr>
                <w:rFonts w:ascii="Verdana" w:eastAsia="Verdana" w:hAnsi="Verdana" w:cs="Verdana"/>
                <w:b/>
                <w:smallCaps/>
                <w:color w:val="000000"/>
                <w:sz w:val="20"/>
                <w:szCs w:val="20"/>
              </w:rPr>
              <w:t>DESCRIÇÃO DA SOLUÇÃO COMO UM TODO, INCLUSIVE DAS EXIGÊNCIAS RELACIONADAS À MANUTENÇÃO E À ASSISTÊNCIA TÉCNICA, QUANDO FOR O CASO (ART. 18, §1º, INCISO VII DA LEI Nº 14.133/2021)</w:t>
            </w:r>
          </w:p>
        </w:tc>
      </w:tr>
    </w:tbl>
    <w:p w14:paraId="17594A93"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after="0" w:line="276" w:lineRule="auto"/>
        <w:ind w:left="27"/>
        <w:jc w:val="both"/>
        <w:rPr>
          <w:rFonts w:ascii="Verdana" w:eastAsia="Verdana" w:hAnsi="Verdana" w:cs="Verdana"/>
          <w:color w:val="000000"/>
          <w:sz w:val="20"/>
          <w:szCs w:val="20"/>
        </w:rPr>
      </w:pPr>
    </w:p>
    <w:p w14:paraId="578EB1B5"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after="0" w:line="276" w:lineRule="auto"/>
        <w:ind w:left="27"/>
        <w:jc w:val="both"/>
        <w:rPr>
          <w:rFonts w:ascii="Verdana" w:eastAsia="Verdana" w:hAnsi="Verdana" w:cs="Verdana"/>
          <w:color w:val="000000"/>
          <w:sz w:val="20"/>
          <w:szCs w:val="20"/>
        </w:rPr>
      </w:pPr>
      <w:r>
        <w:rPr>
          <w:rFonts w:ascii="Verdana" w:eastAsia="Verdana" w:hAnsi="Verdana" w:cs="Verdana"/>
          <w:color w:val="000000"/>
          <w:sz w:val="20"/>
          <w:szCs w:val="20"/>
        </w:rPr>
        <w:t>Conforme já detalhado no item 5.</w:t>
      </w:r>
    </w:p>
    <w:p w14:paraId="18445176"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after="0" w:line="276" w:lineRule="auto"/>
        <w:ind w:left="27"/>
        <w:jc w:val="both"/>
        <w:rPr>
          <w:rFonts w:ascii="Verdana" w:eastAsia="Verdana" w:hAnsi="Verdana" w:cs="Verdana"/>
          <w:b/>
          <w:color w:val="000000"/>
          <w:sz w:val="20"/>
          <w:szCs w:val="20"/>
        </w:rPr>
      </w:pPr>
    </w:p>
    <w:tbl>
      <w:tblPr>
        <w:tblW w:w="9495" w:type="dxa"/>
        <w:tblLayout w:type="fixed"/>
        <w:tblLook w:val="0400" w:firstRow="0" w:lastRow="0" w:firstColumn="0" w:lastColumn="0" w:noHBand="0" w:noVBand="1"/>
      </w:tblPr>
      <w:tblGrid>
        <w:gridCol w:w="9495"/>
      </w:tblGrid>
      <w:tr w:rsidR="00F629FD" w14:paraId="64D82C5D" w14:textId="77777777" w:rsidTr="005A6FDE">
        <w:tc>
          <w:tcPr>
            <w:tcW w:w="9495"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0FF5D424" w14:textId="77777777" w:rsidR="00F629FD" w:rsidRDefault="00F629FD" w:rsidP="00F629FD">
            <w:pPr>
              <w:widowControl w:val="0"/>
              <w:numPr>
                <w:ilvl w:val="0"/>
                <w:numId w:val="23"/>
              </w:numPr>
              <w:pBdr>
                <w:top w:val="nil"/>
                <w:left w:val="nil"/>
                <w:bottom w:val="nil"/>
                <w:right w:val="nil"/>
                <w:between w:val="nil"/>
              </w:pBdr>
              <w:suppressAutoHyphens w:val="0"/>
              <w:autoSpaceDE w:val="0"/>
              <w:autoSpaceDN w:val="0"/>
              <w:spacing w:after="0" w:line="240" w:lineRule="auto"/>
              <w:ind w:hanging="720"/>
              <w:jc w:val="both"/>
              <w:rPr>
                <w:rFonts w:ascii="Verdana" w:eastAsia="Verdana" w:hAnsi="Verdana" w:cs="Verdana"/>
                <w:color w:val="000000"/>
                <w:sz w:val="20"/>
                <w:szCs w:val="20"/>
              </w:rPr>
            </w:pPr>
            <w:r>
              <w:rPr>
                <w:rFonts w:ascii="Verdana" w:eastAsia="Verdana" w:hAnsi="Verdana" w:cs="Verdana"/>
                <w:b/>
                <w:smallCaps/>
                <w:color w:val="000000"/>
                <w:sz w:val="20"/>
                <w:szCs w:val="20"/>
              </w:rPr>
              <w:t>JUSTIFICATIVAS PARA O PARCELAMENTO OU NÃO DA CONTRATAÇÃO (ART. 18, §1º, INCISO VIII DA LEI Nº 14.133/2021)</w:t>
            </w:r>
          </w:p>
        </w:tc>
      </w:tr>
    </w:tbl>
    <w:p w14:paraId="542AC9F8" w14:textId="77777777" w:rsidR="00F629FD" w:rsidRDefault="00F629FD" w:rsidP="00F629FD">
      <w:pPr>
        <w:pBdr>
          <w:top w:val="nil"/>
          <w:left w:val="nil"/>
          <w:bottom w:val="nil"/>
          <w:right w:val="nil"/>
          <w:between w:val="nil"/>
        </w:pBdr>
        <w:tabs>
          <w:tab w:val="left" w:pos="1560"/>
        </w:tabs>
        <w:spacing w:after="0" w:line="276" w:lineRule="auto"/>
        <w:ind w:left="27"/>
        <w:jc w:val="both"/>
        <w:rPr>
          <w:rFonts w:ascii="Verdana" w:eastAsia="Verdana" w:hAnsi="Verdana" w:cs="Verdana"/>
          <w:b/>
          <w:color w:val="000000"/>
          <w:sz w:val="20"/>
          <w:szCs w:val="20"/>
        </w:rPr>
      </w:pPr>
      <w:r>
        <w:rPr>
          <w:rFonts w:ascii="Verdana" w:eastAsia="Verdana" w:hAnsi="Verdana" w:cs="Verdana"/>
          <w:b/>
          <w:color w:val="000000"/>
          <w:sz w:val="20"/>
          <w:szCs w:val="20"/>
        </w:rPr>
        <w:tab/>
      </w:r>
    </w:p>
    <w:p w14:paraId="0893154D" w14:textId="77777777" w:rsidR="00F629FD" w:rsidRDefault="00F629FD" w:rsidP="00F629FD">
      <w:pPr>
        <w:spacing w:before="120" w:after="120" w:line="240" w:lineRule="auto"/>
        <w:jc w:val="both"/>
        <w:rPr>
          <w:rFonts w:ascii="Verdana" w:eastAsia="Verdana" w:hAnsi="Verdana" w:cs="Verdana"/>
          <w:sz w:val="20"/>
          <w:szCs w:val="20"/>
        </w:rPr>
      </w:pPr>
      <w:r>
        <w:rPr>
          <w:rFonts w:ascii="Verdana" w:eastAsia="Verdana" w:hAnsi="Verdana" w:cs="Verdana"/>
          <w:sz w:val="20"/>
          <w:szCs w:val="20"/>
        </w:rPr>
        <w:t>O credenciamento possui como objetivo a seleção pública de projetos a serem patrocinados pelo Crea-MG.</w:t>
      </w:r>
    </w:p>
    <w:p w14:paraId="0DA4D529" w14:textId="77777777" w:rsidR="00F629FD" w:rsidRDefault="00F629FD" w:rsidP="00F629FD">
      <w:pPr>
        <w:spacing w:before="120" w:after="120" w:line="240" w:lineRule="auto"/>
        <w:jc w:val="both"/>
        <w:rPr>
          <w:rFonts w:ascii="Verdana" w:eastAsia="Verdana" w:hAnsi="Verdana" w:cs="Verdana"/>
          <w:sz w:val="20"/>
          <w:szCs w:val="20"/>
        </w:rPr>
      </w:pPr>
      <w:r>
        <w:rPr>
          <w:rFonts w:ascii="Verdana" w:eastAsia="Verdana" w:hAnsi="Verdana" w:cs="Verdana"/>
          <w:sz w:val="20"/>
          <w:szCs w:val="20"/>
        </w:rPr>
        <w:t>Respeitada a dotação orçamentária prevista para o credenciamento, é interesse do Crea-MG, patrocinar todos os projetos que atendam aos critérios técnicos descritos no item 03, nas diversas localidades do Estado de Minas Gerais.</w:t>
      </w:r>
    </w:p>
    <w:p w14:paraId="0792437D" w14:textId="77777777" w:rsidR="00F629FD" w:rsidRDefault="00F629FD" w:rsidP="00F629FD">
      <w:pPr>
        <w:spacing w:before="120" w:after="120" w:line="240" w:lineRule="auto"/>
        <w:jc w:val="both"/>
        <w:rPr>
          <w:rFonts w:ascii="Verdana" w:eastAsia="Verdana" w:hAnsi="Verdana" w:cs="Verdana"/>
          <w:sz w:val="20"/>
          <w:szCs w:val="20"/>
        </w:rPr>
      </w:pPr>
      <w:r>
        <w:rPr>
          <w:rFonts w:ascii="Verdana" w:eastAsia="Verdana" w:hAnsi="Verdana" w:cs="Verdana"/>
          <w:sz w:val="20"/>
          <w:szCs w:val="20"/>
        </w:rPr>
        <w:t>O credenciamento, por si só, implicará em contratações paralelas e não excludentes, caso em que é viável e vantajosa para a administração a realização de contratações simultâneas em condições padronizadas.</w:t>
      </w:r>
    </w:p>
    <w:p w14:paraId="1133D1BA"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7"/>
        <w:jc w:val="both"/>
        <w:rPr>
          <w:rFonts w:ascii="Verdana" w:eastAsia="Verdana" w:hAnsi="Verdana" w:cs="Verdana"/>
          <w:b/>
          <w:color w:val="000000"/>
          <w:sz w:val="20"/>
          <w:szCs w:val="20"/>
        </w:rPr>
      </w:pPr>
    </w:p>
    <w:tbl>
      <w:tblPr>
        <w:tblW w:w="9353" w:type="dxa"/>
        <w:tblLayout w:type="fixed"/>
        <w:tblLook w:val="0400" w:firstRow="0" w:lastRow="0" w:firstColumn="0" w:lastColumn="0" w:noHBand="0" w:noVBand="1"/>
      </w:tblPr>
      <w:tblGrid>
        <w:gridCol w:w="9353"/>
      </w:tblGrid>
      <w:tr w:rsidR="00F629FD" w14:paraId="3365DDD5" w14:textId="77777777" w:rsidTr="005A6FDE">
        <w:tc>
          <w:tcPr>
            <w:tcW w:w="9353"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0C0192B5" w14:textId="77777777" w:rsidR="00F629FD" w:rsidRDefault="00F629FD" w:rsidP="00F629FD">
            <w:pPr>
              <w:widowControl w:val="0"/>
              <w:numPr>
                <w:ilvl w:val="0"/>
                <w:numId w:val="23"/>
              </w:numPr>
              <w:pBdr>
                <w:top w:val="nil"/>
                <w:left w:val="nil"/>
                <w:bottom w:val="nil"/>
                <w:right w:val="nil"/>
                <w:between w:val="nil"/>
              </w:pBdr>
              <w:suppressAutoHyphens w:val="0"/>
              <w:autoSpaceDE w:val="0"/>
              <w:autoSpaceDN w:val="0"/>
              <w:spacing w:after="0" w:line="240" w:lineRule="auto"/>
              <w:ind w:hanging="720"/>
              <w:jc w:val="both"/>
              <w:rPr>
                <w:rFonts w:ascii="Verdana" w:eastAsia="Verdana" w:hAnsi="Verdana" w:cs="Verdana"/>
                <w:color w:val="000000"/>
                <w:sz w:val="20"/>
                <w:szCs w:val="20"/>
              </w:rPr>
            </w:pPr>
            <w:r>
              <w:rPr>
                <w:rFonts w:ascii="Verdana" w:eastAsia="Verdana" w:hAnsi="Verdana" w:cs="Verdana"/>
                <w:b/>
                <w:smallCaps/>
                <w:color w:val="000000"/>
                <w:sz w:val="20"/>
                <w:szCs w:val="20"/>
              </w:rPr>
              <w:t>DEMONSTRATIVO DOS RESULTADOS PRETENDIDOS EM TERMOS DE ECONOMICIDADE E DE MELHOR APROVEITAMENTO DOS RECURSOS HUMANOS, MATERIAIS E FINANCEIROS DISPONÍVEIS (ART. 18, §1º, INCISO IX DA LEI Nº 14.133/2021)</w:t>
            </w:r>
          </w:p>
        </w:tc>
      </w:tr>
    </w:tbl>
    <w:p w14:paraId="65FBF112"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after="0" w:line="240" w:lineRule="auto"/>
        <w:ind w:left="28"/>
        <w:jc w:val="both"/>
        <w:rPr>
          <w:rFonts w:ascii="Verdana" w:eastAsia="Verdana" w:hAnsi="Verdana" w:cs="Verdana"/>
          <w:b/>
          <w:color w:val="000000"/>
          <w:sz w:val="20"/>
          <w:szCs w:val="20"/>
        </w:rPr>
      </w:pPr>
    </w:p>
    <w:p w14:paraId="0D5C1E54"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color w:val="000000"/>
          <w:sz w:val="20"/>
          <w:szCs w:val="20"/>
        </w:rPr>
      </w:pPr>
      <w:r>
        <w:rPr>
          <w:rFonts w:ascii="Verdana" w:eastAsia="Verdana" w:hAnsi="Verdana" w:cs="Verdana"/>
          <w:color w:val="000000"/>
          <w:sz w:val="20"/>
          <w:szCs w:val="20"/>
        </w:rPr>
        <w:lastRenderedPageBreak/>
        <w:t>O Crea-MG pretende, por meio do procedimento auxiliar de credenciamento, a redução do número de processos de contratação isolados que tramitam na Casa, já que será feito apenas um procedimento de credenciamento e posteriores contratações diretas por inexigibilidade.</w:t>
      </w:r>
    </w:p>
    <w:p w14:paraId="146763D2"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color w:val="000000"/>
          <w:sz w:val="20"/>
          <w:szCs w:val="20"/>
        </w:rPr>
      </w:pPr>
      <w:r>
        <w:rPr>
          <w:rFonts w:ascii="Verdana" w:eastAsia="Verdana" w:hAnsi="Verdana" w:cs="Verdana"/>
          <w:color w:val="000000"/>
          <w:sz w:val="20"/>
          <w:szCs w:val="20"/>
        </w:rPr>
        <w:t>É inegável que a redução trará eficiência e melhor aproveitamento dos recursos humanos, materiais e maior capacidade de gerenciamento por parte do Crea-MG.</w:t>
      </w:r>
    </w:p>
    <w:p w14:paraId="40D2943E"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7"/>
        <w:jc w:val="both"/>
        <w:rPr>
          <w:rFonts w:ascii="Verdana" w:eastAsia="Verdana" w:hAnsi="Verdana" w:cs="Verdana"/>
          <w:b/>
          <w:color w:val="000000"/>
          <w:sz w:val="20"/>
          <w:szCs w:val="20"/>
        </w:rPr>
      </w:pPr>
    </w:p>
    <w:tbl>
      <w:tblPr>
        <w:tblW w:w="9353" w:type="dxa"/>
        <w:tblLayout w:type="fixed"/>
        <w:tblLook w:val="0400" w:firstRow="0" w:lastRow="0" w:firstColumn="0" w:lastColumn="0" w:noHBand="0" w:noVBand="1"/>
      </w:tblPr>
      <w:tblGrid>
        <w:gridCol w:w="9353"/>
      </w:tblGrid>
      <w:tr w:rsidR="00F629FD" w14:paraId="052EDCEB" w14:textId="77777777" w:rsidTr="005A6FDE">
        <w:tc>
          <w:tcPr>
            <w:tcW w:w="9353"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698DEFA1" w14:textId="77777777" w:rsidR="00F629FD" w:rsidRDefault="00F629FD" w:rsidP="00F629FD">
            <w:pPr>
              <w:widowControl w:val="0"/>
              <w:numPr>
                <w:ilvl w:val="0"/>
                <w:numId w:val="23"/>
              </w:numPr>
              <w:pBdr>
                <w:top w:val="nil"/>
                <w:left w:val="nil"/>
                <w:bottom w:val="nil"/>
                <w:right w:val="nil"/>
                <w:between w:val="nil"/>
              </w:pBdr>
              <w:suppressAutoHyphens w:val="0"/>
              <w:autoSpaceDE w:val="0"/>
              <w:autoSpaceDN w:val="0"/>
              <w:spacing w:after="0" w:line="240" w:lineRule="auto"/>
              <w:ind w:hanging="720"/>
              <w:jc w:val="both"/>
              <w:rPr>
                <w:rFonts w:ascii="Verdana" w:eastAsia="Verdana" w:hAnsi="Verdana" w:cs="Verdana"/>
                <w:color w:val="000000"/>
                <w:sz w:val="20"/>
                <w:szCs w:val="20"/>
              </w:rPr>
            </w:pPr>
            <w:r>
              <w:rPr>
                <w:rFonts w:ascii="Verdana" w:eastAsia="Verdana" w:hAnsi="Verdana" w:cs="Verdana"/>
                <w:b/>
                <w:smallCaps/>
                <w:color w:val="000000"/>
                <w:sz w:val="20"/>
                <w:szCs w:val="20"/>
              </w:rPr>
              <w:t>PROVIDÊNCIAS A SEREM ADOTADAS PELA ADMINISTRAÇÃO PREVIAMENTE À CELEBRAÇÃO DO CONTRATO, INCLUSIVE QUANTO À CAPACITAÇÃO DE SERVIDORES OU DE EMPREGADOS PARA FISCALIZAÇÃO E GESTÃO CONTRATUAL (ART. 18, §1º, INCISO X DA LEI Nº 14.133/2021)</w:t>
            </w:r>
          </w:p>
        </w:tc>
      </w:tr>
    </w:tbl>
    <w:p w14:paraId="71DDC649"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color w:val="000000"/>
          <w:sz w:val="20"/>
          <w:szCs w:val="20"/>
        </w:rPr>
      </w:pPr>
    </w:p>
    <w:p w14:paraId="640CD115" w14:textId="77777777" w:rsidR="00F629FD" w:rsidRDefault="00F629FD" w:rsidP="00F629FD">
      <w:pPr>
        <w:pStyle w:val="Standard"/>
        <w:tabs>
          <w:tab w:val="left" w:pos="582"/>
          <w:tab w:val="left" w:pos="867"/>
          <w:tab w:val="left" w:pos="1167"/>
          <w:tab w:val="left" w:pos="1422"/>
          <w:tab w:val="left" w:pos="1677"/>
          <w:tab w:val="left" w:pos="1992"/>
          <w:tab w:val="left" w:pos="2247"/>
          <w:tab w:val="left" w:leader="underscore" w:pos="7363"/>
        </w:tabs>
        <w:spacing w:before="120" w:after="120"/>
        <w:ind w:left="28"/>
        <w:jc w:val="both"/>
        <w:rPr>
          <w:rFonts w:ascii="Verdana" w:hAnsi="Verdana"/>
          <w:sz w:val="20"/>
          <w:szCs w:val="20"/>
        </w:rPr>
      </w:pPr>
      <w:r w:rsidRPr="00BD7811">
        <w:rPr>
          <w:rFonts w:ascii="Verdana" w:hAnsi="Verdana"/>
          <w:sz w:val="20"/>
          <w:szCs w:val="20"/>
        </w:rPr>
        <w:t xml:space="preserve">Não há providências específicas a serem adotadas pelo Crea-MG para a celebração do respectivo contrato, </w:t>
      </w:r>
      <w:r>
        <w:rPr>
          <w:rFonts w:ascii="Verdana" w:hAnsi="Verdana"/>
          <w:sz w:val="20"/>
          <w:szCs w:val="20"/>
        </w:rPr>
        <w:t>em razão da simplicidade do ajuste: concessão do patrocínio e execução das contrapartidas.</w:t>
      </w:r>
    </w:p>
    <w:p w14:paraId="475898E6" w14:textId="77777777" w:rsidR="00F629FD" w:rsidRDefault="00F629FD" w:rsidP="00F629FD">
      <w:pPr>
        <w:pStyle w:val="Standard"/>
        <w:tabs>
          <w:tab w:val="left" w:pos="582"/>
          <w:tab w:val="left" w:pos="867"/>
          <w:tab w:val="left" w:pos="1167"/>
          <w:tab w:val="left" w:pos="1422"/>
          <w:tab w:val="left" w:pos="1677"/>
          <w:tab w:val="left" w:pos="1992"/>
          <w:tab w:val="left" w:pos="2247"/>
          <w:tab w:val="left" w:leader="underscore" w:pos="7363"/>
        </w:tabs>
        <w:spacing w:before="120" w:after="120"/>
        <w:ind w:left="28"/>
        <w:jc w:val="both"/>
        <w:rPr>
          <w:rFonts w:ascii="Verdana" w:hAnsi="Verdana"/>
          <w:sz w:val="20"/>
          <w:szCs w:val="20"/>
        </w:rPr>
      </w:pPr>
      <w:r>
        <w:rPr>
          <w:rFonts w:ascii="Verdana" w:hAnsi="Verdana"/>
          <w:sz w:val="20"/>
          <w:szCs w:val="20"/>
        </w:rPr>
        <w:t xml:space="preserve">No que se refere especificamente à gestão contratual, destaca-se apenas a necessidade de verificação dos resultados, </w:t>
      </w:r>
      <w:r w:rsidRPr="00BD7811">
        <w:rPr>
          <w:rFonts w:ascii="Verdana" w:hAnsi="Verdana"/>
          <w:sz w:val="20"/>
          <w:szCs w:val="20"/>
        </w:rPr>
        <w:t xml:space="preserve">destacando </w:t>
      </w:r>
      <w:r>
        <w:rPr>
          <w:rFonts w:ascii="Verdana" w:hAnsi="Verdana"/>
          <w:sz w:val="20"/>
          <w:szCs w:val="20"/>
        </w:rPr>
        <w:t>a avaliação dos resultados alcançados, de acordo com os critérios definidos no item 4.1 do Termo de Referência.</w:t>
      </w:r>
    </w:p>
    <w:p w14:paraId="2CEE8234"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color w:val="000000"/>
          <w:sz w:val="20"/>
          <w:szCs w:val="20"/>
        </w:rPr>
      </w:pPr>
    </w:p>
    <w:tbl>
      <w:tblPr>
        <w:tblW w:w="9353" w:type="dxa"/>
        <w:tblLayout w:type="fixed"/>
        <w:tblLook w:val="0400" w:firstRow="0" w:lastRow="0" w:firstColumn="0" w:lastColumn="0" w:noHBand="0" w:noVBand="1"/>
      </w:tblPr>
      <w:tblGrid>
        <w:gridCol w:w="9353"/>
      </w:tblGrid>
      <w:tr w:rsidR="00F629FD" w14:paraId="4FCDBF1B" w14:textId="77777777" w:rsidTr="005A6FDE">
        <w:tc>
          <w:tcPr>
            <w:tcW w:w="9353"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598148AB" w14:textId="77777777" w:rsidR="00F629FD" w:rsidRDefault="00F629FD" w:rsidP="00F629FD">
            <w:pPr>
              <w:widowControl w:val="0"/>
              <w:numPr>
                <w:ilvl w:val="0"/>
                <w:numId w:val="23"/>
              </w:numPr>
              <w:pBdr>
                <w:top w:val="nil"/>
                <w:left w:val="nil"/>
                <w:bottom w:val="nil"/>
                <w:right w:val="nil"/>
                <w:between w:val="nil"/>
              </w:pBdr>
              <w:suppressAutoHyphens w:val="0"/>
              <w:autoSpaceDE w:val="0"/>
              <w:autoSpaceDN w:val="0"/>
              <w:spacing w:after="0" w:line="240" w:lineRule="auto"/>
              <w:ind w:hanging="720"/>
              <w:jc w:val="both"/>
              <w:rPr>
                <w:rFonts w:ascii="Verdana" w:eastAsia="Verdana" w:hAnsi="Verdana" w:cs="Verdana"/>
                <w:color w:val="000000"/>
                <w:sz w:val="20"/>
                <w:szCs w:val="20"/>
              </w:rPr>
            </w:pPr>
            <w:r>
              <w:rPr>
                <w:rFonts w:ascii="Verdana" w:eastAsia="Verdana" w:hAnsi="Verdana" w:cs="Verdana"/>
                <w:b/>
                <w:smallCaps/>
                <w:color w:val="000000"/>
                <w:sz w:val="20"/>
                <w:szCs w:val="20"/>
              </w:rPr>
              <w:t>CONTRATAÇÕES CORRELATAS E/OU INTERDEPENDENTES (ART. 18, §1º, INCISO XI DA LEI Nº 14.133/2021)</w:t>
            </w:r>
          </w:p>
        </w:tc>
      </w:tr>
    </w:tbl>
    <w:p w14:paraId="232959BC" w14:textId="77777777" w:rsidR="00F629FD" w:rsidRDefault="00F629FD" w:rsidP="00F629FD">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color w:val="000000"/>
          <w:sz w:val="20"/>
          <w:szCs w:val="20"/>
        </w:rPr>
      </w:pPr>
    </w:p>
    <w:p w14:paraId="04643C7F" w14:textId="77777777" w:rsidR="00F629FD" w:rsidRDefault="00F629FD" w:rsidP="00F629FD">
      <w:pPr>
        <w:widowControl w:val="0"/>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sz w:val="20"/>
          <w:szCs w:val="20"/>
        </w:rPr>
      </w:pPr>
      <w:r>
        <w:rPr>
          <w:rFonts w:ascii="Verdana" w:eastAsia="Verdana" w:hAnsi="Verdana" w:cs="Verdana"/>
          <w:sz w:val="20"/>
          <w:szCs w:val="20"/>
        </w:rPr>
        <w:t>Não há.</w:t>
      </w:r>
    </w:p>
    <w:p w14:paraId="5F86C512" w14:textId="77777777" w:rsidR="00F629FD" w:rsidRDefault="00F629FD" w:rsidP="00F629FD">
      <w:pPr>
        <w:widowControl w:val="0"/>
        <w:tabs>
          <w:tab w:val="left" w:pos="582"/>
          <w:tab w:val="left" w:pos="867"/>
          <w:tab w:val="left" w:pos="1167"/>
          <w:tab w:val="left" w:pos="1422"/>
          <w:tab w:val="left" w:pos="1677"/>
          <w:tab w:val="left" w:pos="1992"/>
          <w:tab w:val="left" w:pos="2247"/>
          <w:tab w:val="left" w:pos="7363"/>
        </w:tabs>
        <w:spacing w:before="120" w:after="120" w:line="240" w:lineRule="auto"/>
        <w:ind w:left="28"/>
        <w:jc w:val="both"/>
        <w:rPr>
          <w:rFonts w:ascii="Verdana" w:eastAsia="Verdana" w:hAnsi="Verdana" w:cs="Verdana"/>
          <w:sz w:val="20"/>
          <w:szCs w:val="20"/>
        </w:rPr>
      </w:pPr>
      <w:r>
        <w:rPr>
          <w:rFonts w:ascii="Verdana" w:eastAsia="Verdana" w:hAnsi="Verdana" w:cs="Verdana"/>
          <w:sz w:val="20"/>
          <w:szCs w:val="20"/>
        </w:rPr>
        <w:t>Cada contrato de patrocínio, decorrente do credenciamento, é independente e não condicionado a nenhum outro.</w:t>
      </w:r>
    </w:p>
    <w:p w14:paraId="5043385A" w14:textId="77777777" w:rsidR="00F629FD" w:rsidRDefault="00F629FD" w:rsidP="00F629FD">
      <w:pPr>
        <w:spacing w:before="120" w:after="120" w:line="240" w:lineRule="auto"/>
        <w:rPr>
          <w:rFonts w:ascii="Verdana" w:eastAsia="Verdana" w:hAnsi="Verdana" w:cs="Verdana"/>
          <w:sz w:val="20"/>
          <w:szCs w:val="20"/>
        </w:rPr>
      </w:pPr>
    </w:p>
    <w:tbl>
      <w:tblPr>
        <w:tblW w:w="9353" w:type="dxa"/>
        <w:tblLayout w:type="fixed"/>
        <w:tblLook w:val="0400" w:firstRow="0" w:lastRow="0" w:firstColumn="0" w:lastColumn="0" w:noHBand="0" w:noVBand="1"/>
      </w:tblPr>
      <w:tblGrid>
        <w:gridCol w:w="9353"/>
      </w:tblGrid>
      <w:tr w:rsidR="00F629FD" w14:paraId="4A9B23AC" w14:textId="77777777" w:rsidTr="005A6FDE">
        <w:tc>
          <w:tcPr>
            <w:tcW w:w="9353"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3DD5B55A" w14:textId="77777777" w:rsidR="00F629FD" w:rsidRDefault="00F629FD" w:rsidP="00DA60EE">
            <w:pPr>
              <w:widowControl w:val="0"/>
              <w:numPr>
                <w:ilvl w:val="0"/>
                <w:numId w:val="23"/>
              </w:numPr>
              <w:pBdr>
                <w:top w:val="nil"/>
                <w:left w:val="nil"/>
                <w:bottom w:val="nil"/>
                <w:right w:val="nil"/>
                <w:between w:val="nil"/>
              </w:pBdr>
              <w:suppressAutoHyphens w:val="0"/>
              <w:autoSpaceDE w:val="0"/>
              <w:autoSpaceDN w:val="0"/>
              <w:spacing w:after="0" w:line="240" w:lineRule="auto"/>
              <w:ind w:hanging="720"/>
              <w:jc w:val="both"/>
              <w:rPr>
                <w:rFonts w:ascii="Verdana" w:eastAsia="Verdana" w:hAnsi="Verdana" w:cs="Verdana"/>
                <w:color w:val="000000"/>
                <w:sz w:val="20"/>
                <w:szCs w:val="20"/>
              </w:rPr>
            </w:pPr>
            <w:r>
              <w:rPr>
                <w:rFonts w:ascii="Verdana" w:eastAsia="Verdana" w:hAnsi="Verdana" w:cs="Verdana"/>
                <w:b/>
                <w:smallCaps/>
                <w:color w:val="000000"/>
                <w:sz w:val="20"/>
                <w:szCs w:val="20"/>
              </w:rPr>
              <w:t>DESCRIÇÃO DE POSSÍVEIS IMPACTOS AMBIENTAIS E RESPECTIVAS MEDIDAS MITIGADORAS, INCLUÍDOS REQUISITOS DE BAIXO CONSUMO DE ENERGIA E DE OUTROS RECURSOS, BEM COMO LOGÍSTICA REVERSA PARA DESFAZIMENTO E RECICLAGEM DE BENS E REFUGOS, QUANDO APLICÁVEL (ART. 18, §1º, INCISO XII DA LEI Nº 14.133/2021)</w:t>
            </w:r>
          </w:p>
        </w:tc>
      </w:tr>
    </w:tbl>
    <w:p w14:paraId="3CB45F7E" w14:textId="77777777" w:rsidR="00F629FD" w:rsidRDefault="00F629FD" w:rsidP="00DA60EE">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7"/>
        <w:jc w:val="both"/>
        <w:rPr>
          <w:rFonts w:ascii="Verdana" w:eastAsia="Verdana" w:hAnsi="Verdana" w:cs="Verdana"/>
          <w:b/>
          <w:color w:val="000000"/>
          <w:sz w:val="20"/>
          <w:szCs w:val="20"/>
        </w:rPr>
      </w:pPr>
    </w:p>
    <w:p w14:paraId="6EC02EBA" w14:textId="77777777" w:rsidR="00F629FD" w:rsidRDefault="00F629FD" w:rsidP="00DA60EE">
      <w:pPr>
        <w:spacing w:before="120" w:after="120" w:line="240" w:lineRule="auto"/>
        <w:rPr>
          <w:rFonts w:ascii="Verdana" w:eastAsia="Verdana" w:hAnsi="Verdana" w:cs="Verdana"/>
          <w:sz w:val="20"/>
          <w:szCs w:val="20"/>
        </w:rPr>
      </w:pPr>
      <w:r>
        <w:rPr>
          <w:rFonts w:ascii="Verdana" w:eastAsia="Verdana" w:hAnsi="Verdana" w:cs="Verdana"/>
          <w:sz w:val="20"/>
          <w:szCs w:val="20"/>
        </w:rPr>
        <w:t>Não se aplica, visto se tratar de concessão de patrocínio</w:t>
      </w:r>
    </w:p>
    <w:p w14:paraId="5DCD7A1F" w14:textId="77777777" w:rsidR="00F629FD" w:rsidRDefault="00F629FD" w:rsidP="00DA60EE">
      <w:pPr>
        <w:spacing w:before="120" w:after="120" w:line="240" w:lineRule="auto"/>
        <w:rPr>
          <w:rFonts w:ascii="Verdana" w:eastAsia="Verdana" w:hAnsi="Verdana" w:cs="Verdana"/>
          <w:sz w:val="20"/>
          <w:szCs w:val="20"/>
        </w:rPr>
      </w:pPr>
    </w:p>
    <w:tbl>
      <w:tblPr>
        <w:tblW w:w="9353" w:type="dxa"/>
        <w:tblLayout w:type="fixed"/>
        <w:tblLook w:val="0400" w:firstRow="0" w:lastRow="0" w:firstColumn="0" w:lastColumn="0" w:noHBand="0" w:noVBand="1"/>
      </w:tblPr>
      <w:tblGrid>
        <w:gridCol w:w="9353"/>
      </w:tblGrid>
      <w:tr w:rsidR="00F629FD" w14:paraId="6D13716B" w14:textId="77777777" w:rsidTr="005A6FDE">
        <w:tc>
          <w:tcPr>
            <w:tcW w:w="9353"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2ED2EE79" w14:textId="77777777" w:rsidR="00F629FD" w:rsidRDefault="00F629FD" w:rsidP="00DA60EE">
            <w:pPr>
              <w:widowControl w:val="0"/>
              <w:numPr>
                <w:ilvl w:val="0"/>
                <w:numId w:val="23"/>
              </w:numPr>
              <w:pBdr>
                <w:top w:val="nil"/>
                <w:left w:val="nil"/>
                <w:bottom w:val="nil"/>
                <w:right w:val="nil"/>
                <w:between w:val="nil"/>
              </w:pBdr>
              <w:suppressAutoHyphens w:val="0"/>
              <w:autoSpaceDE w:val="0"/>
              <w:autoSpaceDN w:val="0"/>
              <w:spacing w:after="0" w:line="240" w:lineRule="auto"/>
              <w:ind w:hanging="720"/>
              <w:jc w:val="both"/>
              <w:rPr>
                <w:rFonts w:ascii="Verdana" w:eastAsia="Verdana" w:hAnsi="Verdana" w:cs="Verdana"/>
                <w:color w:val="000000"/>
                <w:sz w:val="20"/>
                <w:szCs w:val="20"/>
              </w:rPr>
            </w:pPr>
            <w:r>
              <w:rPr>
                <w:rFonts w:ascii="Verdana" w:eastAsia="Verdana" w:hAnsi="Verdana" w:cs="Verdana"/>
                <w:b/>
                <w:smallCaps/>
                <w:color w:val="000000"/>
                <w:sz w:val="20"/>
                <w:szCs w:val="20"/>
              </w:rPr>
              <w:t>POSICIONAMENTO CONCLUSIVO SOBRE A ADEQUAÇÃO DA CONTRATAÇÃO PARA O ATENDIMENTO DA NECESSIDADE A QUE SE DESTINA (ART. 18, §1º, INCISO XIII DA LEI Nº 14.133/2021)</w:t>
            </w:r>
          </w:p>
        </w:tc>
      </w:tr>
    </w:tbl>
    <w:p w14:paraId="1DF3116E" w14:textId="77777777" w:rsidR="00F629FD" w:rsidRDefault="00F629FD" w:rsidP="00DA60EE">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7"/>
        <w:jc w:val="both"/>
        <w:rPr>
          <w:rFonts w:ascii="Verdana" w:eastAsia="Verdana" w:hAnsi="Verdana" w:cs="Verdana"/>
          <w:b/>
          <w:color w:val="000000"/>
          <w:sz w:val="20"/>
          <w:szCs w:val="20"/>
        </w:rPr>
      </w:pPr>
    </w:p>
    <w:p w14:paraId="10F070AC" w14:textId="77777777" w:rsidR="00F629FD" w:rsidRDefault="00F629FD" w:rsidP="00DA60EE">
      <w:pPr>
        <w:pBdr>
          <w:top w:val="nil"/>
          <w:left w:val="nil"/>
          <w:bottom w:val="nil"/>
          <w:right w:val="nil"/>
          <w:between w:val="nil"/>
        </w:pBdr>
        <w:tabs>
          <w:tab w:val="left" w:pos="582"/>
          <w:tab w:val="left" w:pos="867"/>
          <w:tab w:val="left" w:pos="1167"/>
          <w:tab w:val="left" w:pos="1422"/>
          <w:tab w:val="left" w:pos="1677"/>
          <w:tab w:val="left" w:pos="1992"/>
          <w:tab w:val="left" w:pos="2247"/>
          <w:tab w:val="left" w:pos="7363"/>
        </w:tabs>
        <w:spacing w:before="120" w:after="120" w:line="240" w:lineRule="auto"/>
        <w:ind w:left="27"/>
        <w:jc w:val="both"/>
        <w:rPr>
          <w:rFonts w:ascii="Verdana" w:eastAsia="Verdana" w:hAnsi="Verdana" w:cs="Verdana"/>
          <w:color w:val="000000"/>
          <w:sz w:val="20"/>
          <w:szCs w:val="20"/>
        </w:rPr>
      </w:pPr>
      <w:r>
        <w:rPr>
          <w:rFonts w:ascii="Verdana" w:eastAsia="Verdana" w:hAnsi="Verdana" w:cs="Verdana"/>
          <w:color w:val="000000"/>
          <w:sz w:val="20"/>
          <w:szCs w:val="20"/>
        </w:rPr>
        <w:t>Diante de todos os fatos apresentados neste Estudo Técnico Preliminar, a Divisão de Relações Institucionais/ apresenta o posicionamento favorável à contratação</w:t>
      </w:r>
    </w:p>
    <w:p w14:paraId="731F2370" w14:textId="77777777" w:rsidR="00F629FD" w:rsidRDefault="00F629FD" w:rsidP="00DA60EE">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120" w:after="120" w:line="240" w:lineRule="auto"/>
        <w:jc w:val="both"/>
        <w:rPr>
          <w:rFonts w:ascii="Verdana" w:eastAsia="Verdana" w:hAnsi="Verdana" w:cs="Verdana"/>
          <w:color w:val="000000"/>
          <w:sz w:val="20"/>
          <w:szCs w:val="20"/>
        </w:rPr>
      </w:pPr>
    </w:p>
    <w:tbl>
      <w:tblPr>
        <w:tblW w:w="9353" w:type="dxa"/>
        <w:tblLayout w:type="fixed"/>
        <w:tblLook w:val="0400" w:firstRow="0" w:lastRow="0" w:firstColumn="0" w:lastColumn="0" w:noHBand="0" w:noVBand="1"/>
      </w:tblPr>
      <w:tblGrid>
        <w:gridCol w:w="9353"/>
      </w:tblGrid>
      <w:tr w:rsidR="00F629FD" w14:paraId="5DE3209C" w14:textId="77777777" w:rsidTr="005A6FDE">
        <w:tc>
          <w:tcPr>
            <w:tcW w:w="9353"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0C9F7F4B" w14:textId="77777777" w:rsidR="00F629FD" w:rsidRDefault="00F629FD" w:rsidP="00DA60EE">
            <w:pPr>
              <w:widowControl w:val="0"/>
              <w:numPr>
                <w:ilvl w:val="0"/>
                <w:numId w:val="23"/>
              </w:numPr>
              <w:pBdr>
                <w:top w:val="nil"/>
                <w:left w:val="nil"/>
                <w:bottom w:val="nil"/>
                <w:right w:val="nil"/>
                <w:between w:val="nil"/>
              </w:pBdr>
              <w:suppressAutoHyphens w:val="0"/>
              <w:autoSpaceDE w:val="0"/>
              <w:autoSpaceDN w:val="0"/>
              <w:spacing w:after="0" w:line="240" w:lineRule="auto"/>
              <w:ind w:hanging="720"/>
              <w:jc w:val="both"/>
              <w:rPr>
                <w:rFonts w:ascii="Verdana" w:eastAsia="Verdana" w:hAnsi="Verdana" w:cs="Verdana"/>
                <w:b/>
                <w:color w:val="000000"/>
                <w:sz w:val="20"/>
                <w:szCs w:val="20"/>
              </w:rPr>
            </w:pPr>
            <w:r>
              <w:rPr>
                <w:rFonts w:ascii="Verdana" w:eastAsia="Verdana" w:hAnsi="Verdana" w:cs="Verdana"/>
                <w:b/>
                <w:color w:val="000000"/>
                <w:sz w:val="20"/>
                <w:szCs w:val="20"/>
              </w:rPr>
              <w:t>APROVAÇÃO E ASSINATURA</w:t>
            </w:r>
          </w:p>
        </w:tc>
      </w:tr>
    </w:tbl>
    <w:p w14:paraId="6D66DBA2" w14:textId="77777777" w:rsidR="00F629FD" w:rsidRDefault="00F629FD" w:rsidP="00DA60EE">
      <w:pPr>
        <w:pBdr>
          <w:top w:val="nil"/>
          <w:left w:val="nil"/>
          <w:bottom w:val="nil"/>
          <w:right w:val="nil"/>
          <w:between w:val="nil"/>
        </w:pBdr>
        <w:spacing w:before="120" w:after="120" w:line="240" w:lineRule="auto"/>
        <w:rPr>
          <w:rFonts w:ascii="Verdana" w:eastAsia="Verdana" w:hAnsi="Verdana" w:cs="Verdana"/>
          <w:color w:val="000000"/>
          <w:sz w:val="20"/>
          <w:szCs w:val="20"/>
        </w:rPr>
      </w:pPr>
    </w:p>
    <w:p w14:paraId="1E04C353" w14:textId="77777777" w:rsidR="00F629FD" w:rsidRDefault="00F629FD" w:rsidP="00DA60EE">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ab/>
        <w:t>Submeto o presente Estudo Técnico Preliminar à aprovação do Gestor Imediato do Setor Requisitante:</w:t>
      </w:r>
    </w:p>
    <w:p w14:paraId="37C6092A" w14:textId="77777777" w:rsidR="00F629FD" w:rsidRDefault="00F629FD" w:rsidP="00DA60EE">
      <w:pPr>
        <w:pBdr>
          <w:top w:val="nil"/>
          <w:left w:val="nil"/>
          <w:bottom w:val="nil"/>
          <w:right w:val="nil"/>
          <w:between w:val="nil"/>
        </w:pBdr>
        <w:spacing w:before="120" w:after="120" w:line="240" w:lineRule="auto"/>
        <w:rPr>
          <w:rFonts w:ascii="Verdana" w:eastAsia="Verdana" w:hAnsi="Verdana" w:cs="Verdana"/>
          <w:color w:val="000000"/>
          <w:sz w:val="20"/>
          <w:szCs w:val="20"/>
        </w:rPr>
      </w:pPr>
    </w:p>
    <w:p w14:paraId="3760B015" w14:textId="77777777" w:rsidR="00F629FD" w:rsidRDefault="00F629FD" w:rsidP="00DA60EE">
      <w:pPr>
        <w:spacing w:before="120" w:after="120" w:line="240" w:lineRule="auto"/>
        <w:rPr>
          <w:rFonts w:ascii="Verdana" w:eastAsia="Verdana" w:hAnsi="Verdana" w:cs="Verdana"/>
          <w:sz w:val="20"/>
          <w:szCs w:val="20"/>
        </w:rPr>
      </w:pPr>
    </w:p>
    <w:p w14:paraId="134FE8E1" w14:textId="77777777" w:rsidR="00F629FD" w:rsidRDefault="00F629FD" w:rsidP="00F629FD">
      <w:pPr>
        <w:spacing w:after="0" w:line="276" w:lineRule="auto"/>
        <w:jc w:val="center"/>
        <w:rPr>
          <w:rFonts w:ascii="Verdana" w:eastAsia="Verdana" w:hAnsi="Verdana" w:cs="Verdana"/>
          <w:sz w:val="20"/>
          <w:szCs w:val="20"/>
        </w:rPr>
      </w:pPr>
      <w:r>
        <w:rPr>
          <w:rFonts w:ascii="Verdana" w:eastAsia="Verdana" w:hAnsi="Verdana" w:cs="Verdana"/>
          <w:sz w:val="20"/>
          <w:szCs w:val="20"/>
        </w:rPr>
        <w:t>__________________________________</w:t>
      </w:r>
    </w:p>
    <w:p w14:paraId="7BA5ABA5" w14:textId="77777777" w:rsidR="00F629FD" w:rsidRDefault="00F629FD" w:rsidP="00F629FD">
      <w:pPr>
        <w:spacing w:line="276" w:lineRule="auto"/>
        <w:jc w:val="center"/>
        <w:rPr>
          <w:rFonts w:ascii="Verdana" w:eastAsia="Verdana" w:hAnsi="Verdana" w:cs="Verdana"/>
          <w:sz w:val="20"/>
          <w:szCs w:val="20"/>
        </w:rPr>
      </w:pPr>
      <w:r>
        <w:rPr>
          <w:rFonts w:ascii="Verdana" w:eastAsia="Verdana" w:hAnsi="Verdana" w:cs="Verdana"/>
          <w:sz w:val="20"/>
          <w:szCs w:val="20"/>
        </w:rPr>
        <w:t>Assinatura e identificação do Setor Requisitante</w:t>
      </w:r>
    </w:p>
    <w:p w14:paraId="1DB6C3B7" w14:textId="77777777" w:rsidR="00F629FD" w:rsidRDefault="00F629FD" w:rsidP="00F629FD">
      <w:pPr>
        <w:pBdr>
          <w:top w:val="nil"/>
          <w:left w:val="nil"/>
          <w:bottom w:val="nil"/>
          <w:right w:val="nil"/>
          <w:between w:val="nil"/>
        </w:pBdr>
        <w:spacing w:after="0" w:line="276" w:lineRule="auto"/>
        <w:rPr>
          <w:rFonts w:ascii="Verdana" w:eastAsia="Verdana" w:hAnsi="Verdana" w:cs="Verdana"/>
          <w:color w:val="000000"/>
          <w:sz w:val="20"/>
          <w:szCs w:val="20"/>
        </w:rPr>
      </w:pPr>
    </w:p>
    <w:p w14:paraId="077F172E" w14:textId="77777777" w:rsidR="00F629FD" w:rsidRDefault="00F629FD" w:rsidP="00F629FD">
      <w:pPr>
        <w:spacing w:after="0" w:line="276" w:lineRule="auto"/>
        <w:jc w:val="center"/>
        <w:rPr>
          <w:rFonts w:ascii="Verdana" w:eastAsia="Verdana" w:hAnsi="Verdana" w:cs="Verdana"/>
          <w:sz w:val="20"/>
          <w:szCs w:val="20"/>
        </w:rPr>
      </w:pPr>
    </w:p>
    <w:p w14:paraId="3EB52D93" w14:textId="77777777" w:rsidR="00F629FD" w:rsidRDefault="00F629FD" w:rsidP="00F629FD">
      <w:pPr>
        <w:spacing w:after="0" w:line="276" w:lineRule="auto"/>
        <w:jc w:val="center"/>
        <w:rPr>
          <w:rFonts w:ascii="Verdana" w:eastAsia="Verdana" w:hAnsi="Verdana" w:cs="Verdana"/>
          <w:sz w:val="20"/>
          <w:szCs w:val="20"/>
        </w:rPr>
      </w:pPr>
    </w:p>
    <w:p w14:paraId="47A24063" w14:textId="77777777" w:rsidR="00F629FD" w:rsidRDefault="00F629FD" w:rsidP="00F629FD">
      <w:pPr>
        <w:spacing w:after="0" w:line="276" w:lineRule="auto"/>
        <w:jc w:val="center"/>
        <w:rPr>
          <w:rFonts w:ascii="Verdana" w:eastAsia="Verdana" w:hAnsi="Verdana" w:cs="Verdana"/>
          <w:sz w:val="20"/>
          <w:szCs w:val="20"/>
        </w:rPr>
      </w:pPr>
    </w:p>
    <w:p w14:paraId="368CE397" w14:textId="77777777" w:rsidR="00F629FD" w:rsidRDefault="00F629FD" w:rsidP="00F629FD">
      <w:pPr>
        <w:spacing w:after="0" w:line="276" w:lineRule="auto"/>
        <w:jc w:val="center"/>
        <w:rPr>
          <w:rFonts w:ascii="Verdana" w:eastAsia="Verdana" w:hAnsi="Verdana" w:cs="Verdana"/>
          <w:sz w:val="20"/>
          <w:szCs w:val="20"/>
        </w:rPr>
      </w:pPr>
      <w:r>
        <w:rPr>
          <w:rFonts w:ascii="Verdana" w:eastAsia="Verdana" w:hAnsi="Verdana" w:cs="Verdana"/>
          <w:sz w:val="20"/>
          <w:szCs w:val="20"/>
        </w:rPr>
        <w:t>__________________________________</w:t>
      </w:r>
    </w:p>
    <w:p w14:paraId="5603F896" w14:textId="77777777" w:rsidR="00F629FD" w:rsidRDefault="00F629FD" w:rsidP="00F629FD">
      <w:pPr>
        <w:spacing w:after="0" w:line="276" w:lineRule="auto"/>
        <w:jc w:val="center"/>
        <w:rPr>
          <w:rFonts w:ascii="Verdana" w:eastAsia="Verdana" w:hAnsi="Verdana" w:cs="Verdana"/>
          <w:sz w:val="20"/>
          <w:szCs w:val="20"/>
        </w:rPr>
      </w:pPr>
      <w:r>
        <w:rPr>
          <w:rFonts w:ascii="Verdana" w:eastAsia="Verdana" w:hAnsi="Verdana" w:cs="Verdana"/>
          <w:sz w:val="20"/>
          <w:szCs w:val="20"/>
        </w:rPr>
        <w:t>Assinatura e identificação do Gestor Imediato</w:t>
      </w:r>
    </w:p>
    <w:p w14:paraId="71647F6F" w14:textId="77777777" w:rsidR="00F629FD" w:rsidRDefault="00F629FD" w:rsidP="00F629FD">
      <w:pPr>
        <w:spacing w:after="0" w:line="276" w:lineRule="auto"/>
        <w:jc w:val="center"/>
        <w:rPr>
          <w:rFonts w:ascii="Verdana" w:eastAsia="Verdana" w:hAnsi="Verdana" w:cs="Verdana"/>
          <w:sz w:val="20"/>
          <w:szCs w:val="20"/>
        </w:rPr>
      </w:pPr>
    </w:p>
    <w:p w14:paraId="3779C993" w14:textId="77777777" w:rsidR="00F629FD" w:rsidRDefault="00F629FD" w:rsidP="00F629FD">
      <w:pPr>
        <w:spacing w:after="0" w:line="276" w:lineRule="auto"/>
        <w:rPr>
          <w:rFonts w:ascii="Verdana" w:eastAsia="Verdana" w:hAnsi="Verdana" w:cs="Verdana"/>
          <w:sz w:val="20"/>
          <w:szCs w:val="20"/>
        </w:rPr>
      </w:pPr>
    </w:p>
    <w:p w14:paraId="5636D6CE" w14:textId="77777777" w:rsidR="00F629FD" w:rsidRDefault="00F629FD" w:rsidP="00F629FD">
      <w:pPr>
        <w:spacing w:after="0" w:line="276" w:lineRule="auto"/>
        <w:rPr>
          <w:rFonts w:ascii="Verdana" w:eastAsia="Verdana" w:hAnsi="Verdana" w:cs="Verdana"/>
          <w:sz w:val="20"/>
          <w:szCs w:val="20"/>
        </w:rPr>
      </w:pPr>
    </w:p>
    <w:p w14:paraId="10DB84D7" w14:textId="77777777" w:rsidR="00F629FD" w:rsidRDefault="00F629FD" w:rsidP="00F629FD">
      <w:pPr>
        <w:spacing w:after="0" w:line="276" w:lineRule="auto"/>
        <w:rPr>
          <w:rFonts w:ascii="Verdana" w:eastAsia="Verdana" w:hAnsi="Verdana" w:cs="Verdana"/>
          <w:sz w:val="20"/>
          <w:szCs w:val="20"/>
        </w:rPr>
      </w:pPr>
    </w:p>
    <w:p w14:paraId="5083E414" w14:textId="77777777" w:rsidR="00F629FD" w:rsidRDefault="00F629FD" w:rsidP="00F629FD">
      <w:pPr>
        <w:spacing w:after="0" w:line="276" w:lineRule="auto"/>
        <w:rPr>
          <w:rFonts w:ascii="Verdana" w:eastAsia="Verdana" w:hAnsi="Verdana" w:cs="Verdana"/>
          <w:sz w:val="20"/>
          <w:szCs w:val="20"/>
        </w:rPr>
      </w:pPr>
    </w:p>
    <w:p w14:paraId="6ED1A10A" w14:textId="77777777" w:rsidR="00F629FD" w:rsidRDefault="00F629FD" w:rsidP="00F629FD">
      <w:pPr>
        <w:spacing w:after="0" w:line="276" w:lineRule="auto"/>
        <w:rPr>
          <w:rFonts w:ascii="Verdana" w:eastAsia="Verdana" w:hAnsi="Verdana" w:cs="Verdana"/>
          <w:sz w:val="20"/>
          <w:szCs w:val="20"/>
        </w:rPr>
      </w:pPr>
    </w:p>
    <w:p w14:paraId="7B1BEB4C" w14:textId="77777777" w:rsidR="00F629FD" w:rsidRDefault="00F629FD" w:rsidP="00F629FD">
      <w:pPr>
        <w:spacing w:after="0" w:line="276" w:lineRule="auto"/>
        <w:jc w:val="center"/>
        <w:rPr>
          <w:rFonts w:ascii="Verdana" w:eastAsia="Verdana" w:hAnsi="Verdana" w:cs="Verdana"/>
          <w:sz w:val="20"/>
          <w:szCs w:val="20"/>
        </w:rPr>
      </w:pPr>
      <w:r>
        <w:rPr>
          <w:rFonts w:ascii="Verdana" w:eastAsia="Verdana" w:hAnsi="Verdana" w:cs="Verdana"/>
          <w:sz w:val="20"/>
          <w:szCs w:val="20"/>
        </w:rPr>
        <w:t>Data: _____ / _____ / _____</w:t>
      </w:r>
    </w:p>
    <w:p w14:paraId="791ECDC0" w14:textId="77777777" w:rsidR="00F629FD" w:rsidRDefault="00F629FD" w:rsidP="00F629FD">
      <w:pPr>
        <w:spacing w:line="276" w:lineRule="auto"/>
        <w:jc w:val="center"/>
        <w:rPr>
          <w:rFonts w:ascii="Verdana" w:eastAsia="Verdana" w:hAnsi="Verdana" w:cs="Verdana"/>
          <w:sz w:val="20"/>
          <w:szCs w:val="20"/>
        </w:rPr>
      </w:pPr>
    </w:p>
    <w:p w14:paraId="5D389107" w14:textId="77777777" w:rsidR="00F629FD" w:rsidRDefault="00F629FD" w:rsidP="00F629FD">
      <w:pPr>
        <w:spacing w:before="120" w:after="120" w:line="240" w:lineRule="auto"/>
        <w:jc w:val="both"/>
        <w:rPr>
          <w:rFonts w:ascii="Verdana" w:eastAsia="Verdana" w:hAnsi="Verdana" w:cs="Verdana"/>
          <w:sz w:val="20"/>
          <w:szCs w:val="20"/>
        </w:rPr>
      </w:pPr>
    </w:p>
    <w:p w14:paraId="5E20987A" w14:textId="77777777" w:rsidR="00F629FD" w:rsidRDefault="00F629FD" w:rsidP="00F629FD">
      <w:pPr>
        <w:spacing w:before="120" w:after="120" w:line="240" w:lineRule="auto"/>
        <w:jc w:val="both"/>
        <w:rPr>
          <w:rFonts w:ascii="Verdana" w:eastAsia="Verdana" w:hAnsi="Verdana" w:cs="Verdana"/>
          <w:sz w:val="20"/>
          <w:szCs w:val="20"/>
        </w:rPr>
      </w:pPr>
    </w:p>
    <w:p w14:paraId="5D84ABFD" w14:textId="70D552F3" w:rsidR="007A174C" w:rsidRPr="007A174C" w:rsidRDefault="007A174C" w:rsidP="00CF0AE1">
      <w:pPr>
        <w:spacing w:before="120" w:after="120" w:line="240" w:lineRule="auto"/>
        <w:rPr>
          <w:rFonts w:ascii="Verdana" w:hAnsi="Verdana" w:cs="Arial"/>
          <w:sz w:val="20"/>
          <w:szCs w:val="20"/>
          <w:lang w:eastAsia="ar-SA"/>
        </w:rPr>
      </w:pPr>
    </w:p>
    <w:sectPr w:rsidR="007A174C" w:rsidRPr="007A174C" w:rsidSect="009E7109">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701" w:header="1474" w:footer="47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6A80C" w14:textId="77777777" w:rsidR="00FD7877" w:rsidRDefault="00FD7877">
      <w:pPr>
        <w:spacing w:after="0" w:line="240" w:lineRule="auto"/>
      </w:pPr>
      <w:r>
        <w:separator/>
      </w:r>
    </w:p>
  </w:endnote>
  <w:endnote w:type="continuationSeparator" w:id="0">
    <w:p w14:paraId="410F7B84" w14:textId="77777777" w:rsidR="00FD7877" w:rsidRDefault="00FD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ADAF" w14:textId="77777777" w:rsidR="006E0C23" w:rsidRDefault="006E0C2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64F8F" w14:textId="77777777" w:rsidR="009A1D64" w:rsidRPr="008C4B20" w:rsidRDefault="009A1D64" w:rsidP="009A1D64">
    <w:pPr>
      <w:pStyle w:val="Rodap"/>
      <w:rPr>
        <w:rFonts w:ascii="Verdana" w:hAnsi="Verdana" w:cs="Arial"/>
        <w:b/>
        <w:bCs/>
        <w:sz w:val="16"/>
        <w:szCs w:val="16"/>
      </w:rPr>
    </w:pPr>
    <w:r>
      <w:rPr>
        <w:rFonts w:ascii="Verdana" w:hAnsi="Verdana" w:cs="Arial"/>
        <w:b/>
        <w:bCs/>
        <w:sz w:val="16"/>
        <w:szCs w:val="16"/>
      </w:rPr>
      <w:t>Edital</w:t>
    </w:r>
    <w:r w:rsidRPr="00A46B5E">
      <w:rPr>
        <w:rFonts w:ascii="Verdana" w:hAnsi="Verdana" w:cs="Arial"/>
        <w:b/>
        <w:bCs/>
        <w:sz w:val="16"/>
        <w:szCs w:val="16"/>
      </w:rPr>
      <w:t xml:space="preserve"> </w:t>
    </w:r>
    <w:r>
      <w:rPr>
        <w:rFonts w:ascii="Verdana" w:hAnsi="Verdana" w:cs="Arial"/>
        <w:b/>
        <w:bCs/>
        <w:sz w:val="16"/>
        <w:szCs w:val="16"/>
      </w:rPr>
      <w:t>de Chamamento Público - Credenciamento</w:t>
    </w:r>
  </w:p>
  <w:p w14:paraId="30A12F50" w14:textId="77777777" w:rsidR="00F629FD" w:rsidRDefault="00F629FD">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64384" behindDoc="1" locked="0" layoutInCell="1" hidden="0" allowOverlap="1" wp14:anchorId="0035F402" wp14:editId="30DEB1B1">
          <wp:simplePos x="0" y="0"/>
          <wp:positionH relativeFrom="column">
            <wp:posOffset>-1269</wp:posOffset>
          </wp:positionH>
          <wp:positionV relativeFrom="paragraph">
            <wp:posOffset>8255</wp:posOffset>
          </wp:positionV>
          <wp:extent cx="5943600" cy="379730"/>
          <wp:effectExtent l="0" t="0" r="0" b="0"/>
          <wp:wrapNone/>
          <wp:docPr id="50685316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37973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1218" w14:textId="77777777" w:rsidR="006E0C23" w:rsidRDefault="006E0C2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42AF1" w14:textId="77777777" w:rsidR="00FD7877" w:rsidRDefault="00FD7877">
      <w:pPr>
        <w:spacing w:after="0" w:line="240" w:lineRule="auto"/>
      </w:pPr>
      <w:r>
        <w:separator/>
      </w:r>
    </w:p>
  </w:footnote>
  <w:footnote w:type="continuationSeparator" w:id="0">
    <w:p w14:paraId="7FCA6607" w14:textId="77777777" w:rsidR="00FD7877" w:rsidRDefault="00FD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1EC65" w14:textId="77777777" w:rsidR="006E0C23" w:rsidRDefault="006E0C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FFA4E" w14:textId="77777777" w:rsidR="00F629FD" w:rsidRDefault="00F629FD">
    <w:pPr>
      <w:pBdr>
        <w:top w:val="nil"/>
        <w:left w:val="nil"/>
        <w:bottom w:val="nil"/>
        <w:right w:val="nil"/>
        <w:between w:val="nil"/>
      </w:pBdr>
      <w:tabs>
        <w:tab w:val="center" w:pos="4252"/>
        <w:tab w:val="right" w:pos="8504"/>
      </w:tabs>
      <w:spacing w:after="0" w:line="240" w:lineRule="auto"/>
      <w:rPr>
        <w:color w:val="000000"/>
      </w:rPr>
    </w:pPr>
    <w:r>
      <w:rPr>
        <w:noProof/>
        <w:color w:val="000000"/>
      </w:rPr>
      <w:drawing>
        <wp:anchor distT="0" distB="0" distL="114300" distR="114300" simplePos="0" relativeHeight="251663360" behindDoc="0" locked="0" layoutInCell="1" hidden="0" allowOverlap="1" wp14:anchorId="5DBC4852" wp14:editId="1B2F49FB">
          <wp:simplePos x="0" y="0"/>
          <wp:positionH relativeFrom="page">
            <wp:posOffset>477891</wp:posOffset>
          </wp:positionH>
          <wp:positionV relativeFrom="page">
            <wp:posOffset>198755</wp:posOffset>
          </wp:positionV>
          <wp:extent cx="7145655" cy="1170305"/>
          <wp:effectExtent l="0" t="0" r="0" b="0"/>
          <wp:wrapSquare wrapText="bothSides" distT="0" distB="0" distL="114300" distR="114300"/>
          <wp:docPr id="74140438" name="image2.jpg" descr="cabecalho_cor"/>
          <wp:cNvGraphicFramePr/>
          <a:graphic xmlns:a="http://schemas.openxmlformats.org/drawingml/2006/main">
            <a:graphicData uri="http://schemas.openxmlformats.org/drawingml/2006/picture">
              <pic:pic xmlns:pic="http://schemas.openxmlformats.org/drawingml/2006/picture">
                <pic:nvPicPr>
                  <pic:cNvPr id="0" name="image2.jpg" descr="cabecalho_cor"/>
                  <pic:cNvPicPr preferRelativeResize="0"/>
                </pic:nvPicPr>
                <pic:blipFill>
                  <a:blip r:embed="rId1"/>
                  <a:srcRect/>
                  <a:stretch>
                    <a:fillRect/>
                  </a:stretch>
                </pic:blipFill>
                <pic:spPr>
                  <a:xfrm>
                    <a:off x="0" y="0"/>
                    <a:ext cx="7145655" cy="11703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BDD5" w14:textId="77777777" w:rsidR="006E0C23" w:rsidRDefault="006E0C2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387C45A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323E39"/>
    <w:multiLevelType w:val="hybridMultilevel"/>
    <w:tmpl w:val="BC30EFE4"/>
    <w:lvl w:ilvl="0" w:tplc="A7840F06">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15:restartNumberingAfterBreak="0">
    <w:nsid w:val="0299B3C5"/>
    <w:multiLevelType w:val="multilevel"/>
    <w:tmpl w:val="C0C83E46"/>
    <w:lvl w:ilvl="0">
      <w:start w:val="1"/>
      <w:numFmt w:val="lowerLetter"/>
      <w:lvlText w:val="%1)"/>
      <w:lvlJc w:val="left"/>
      <w:pPr>
        <w:tabs>
          <w:tab w:val="num" w:pos="0"/>
        </w:tabs>
        <w:ind w:left="1436" w:hanging="360"/>
      </w:pPr>
      <w:rPr>
        <w:b/>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9101A4D"/>
    <w:multiLevelType w:val="multilevel"/>
    <w:tmpl w:val="DBDAF5DC"/>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978007F"/>
    <w:multiLevelType w:val="multilevel"/>
    <w:tmpl w:val="9228A798"/>
    <w:lvl w:ilvl="0">
      <w:start w:val="7"/>
      <w:numFmt w:val="decimal"/>
      <w:lvlText w:val="%1."/>
      <w:lvlJc w:val="left"/>
      <w:pPr>
        <w:ind w:left="390" w:hanging="390"/>
      </w:pPr>
    </w:lvl>
    <w:lvl w:ilvl="1">
      <w:start w:val="6"/>
      <w:numFmt w:val="decimal"/>
      <w:lvlText w:val="%1.%2."/>
      <w:lvlJc w:val="left"/>
      <w:pPr>
        <w:ind w:left="720" w:hanging="720"/>
      </w:pPr>
      <w:rPr>
        <w:b/>
      </w:rPr>
    </w:lvl>
    <w:lvl w:ilvl="2">
      <w:start w:val="1"/>
      <w:numFmt w:val="decimal"/>
      <w:lvlText w:val="%1.%2.%3."/>
      <w:lvlJc w:val="left"/>
      <w:pPr>
        <w:ind w:left="720" w:hanging="720"/>
      </w:pPr>
      <w:rPr>
        <w:b/>
      </w:rPr>
    </w:lvl>
    <w:lvl w:ilvl="3">
      <w:start w:val="1"/>
      <w:numFmt w:val="lowerLetter"/>
      <w:lvlText w:val="%4)"/>
      <w:lvlJc w:val="left"/>
      <w:pPr>
        <w:ind w:left="360" w:hanging="36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0A627FE6"/>
    <w:multiLevelType w:val="multilevel"/>
    <w:tmpl w:val="D7206F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1C64EB"/>
    <w:multiLevelType w:val="multilevel"/>
    <w:tmpl w:val="BA34CE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11B6A24"/>
    <w:multiLevelType w:val="hybridMultilevel"/>
    <w:tmpl w:val="7B8657F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5C100D"/>
    <w:multiLevelType w:val="multilevel"/>
    <w:tmpl w:val="CD18A992"/>
    <w:lvl w:ilvl="0">
      <w:start w:val="1"/>
      <w:numFmt w:val="decimal"/>
      <w:lvlText w:val="%1."/>
      <w:lvlJc w:val="left"/>
      <w:pPr>
        <w:ind w:left="360" w:hanging="360"/>
      </w:pPr>
      <w:rPr>
        <w:b/>
        <w:strike w:val="0"/>
      </w:rPr>
    </w:lvl>
    <w:lvl w:ilvl="1">
      <w:start w:val="1"/>
      <w:numFmt w:val="decimal"/>
      <w:pStyle w:val="Nivel2"/>
      <w:lvlText w:val="%1.%2."/>
      <w:lvlJc w:val="left"/>
      <w:pPr>
        <w:ind w:left="432" w:hanging="432"/>
      </w:pPr>
      <w:rPr>
        <w:rFonts w:ascii="Verdana" w:hAnsi="Verdana" w:hint="default"/>
        <w:b/>
        <w:i w:val="0"/>
        <w:strike w:val="0"/>
        <w:dstrike w:val="0"/>
        <w:color w:val="auto"/>
        <w:sz w:val="20"/>
        <w:szCs w:val="20"/>
        <w:u w:val="none"/>
        <w:effect w:val="none"/>
      </w:rPr>
    </w:lvl>
    <w:lvl w:ilvl="2">
      <w:start w:val="1"/>
      <w:numFmt w:val="decimal"/>
      <w:pStyle w:val="Nivel3"/>
      <w:lvlText w:val="%1.%2.%3."/>
      <w:lvlJc w:val="left"/>
      <w:pPr>
        <w:ind w:left="3198" w:hanging="504"/>
      </w:pPr>
      <w:rPr>
        <w:rFonts w:ascii="Verdana" w:hAnsi="Verdana" w:cs="Arial" w:hint="default"/>
        <w:b/>
        <w:i w:val="0"/>
        <w:strike w:val="0"/>
        <w:dstrike w:val="0"/>
        <w:color w:val="auto"/>
        <w:sz w:val="20"/>
        <w:szCs w:val="20"/>
        <w:u w:val="none"/>
        <w:effect w:val="none"/>
      </w:rPr>
    </w:lvl>
    <w:lvl w:ilvl="3">
      <w:start w:val="1"/>
      <w:numFmt w:val="decimal"/>
      <w:pStyle w:val="Nivel4"/>
      <w:lvlText w:val="%1.%2.%3.%4."/>
      <w:lvlJc w:val="left"/>
      <w:pPr>
        <w:ind w:left="2491" w:hanging="648"/>
      </w:pPr>
      <w:rPr>
        <w:rFonts w:ascii="Verdana" w:hAnsi="Verdana" w:hint="default"/>
        <w:b/>
        <w:bCs/>
        <w:sz w:val="20"/>
        <w:szCs w:val="2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B3F76"/>
    <w:multiLevelType w:val="hybridMultilevel"/>
    <w:tmpl w:val="BD5850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6C49A4"/>
    <w:multiLevelType w:val="hybridMultilevel"/>
    <w:tmpl w:val="A04C29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58116A"/>
    <w:multiLevelType w:val="multilevel"/>
    <w:tmpl w:val="39C0FF7C"/>
    <w:lvl w:ilvl="0">
      <w:start w:val="16"/>
      <w:numFmt w:val="decimal"/>
      <w:lvlText w:val="%1."/>
      <w:lvlJc w:val="left"/>
      <w:pPr>
        <w:ind w:left="510" w:hanging="51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FB45735"/>
    <w:multiLevelType w:val="multilevel"/>
    <w:tmpl w:val="EBCCA41E"/>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i w:val="0"/>
        <w:i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4" w15:restartNumberingAfterBreak="0">
    <w:nsid w:val="326D45D8"/>
    <w:multiLevelType w:val="multilevel"/>
    <w:tmpl w:val="5D58766C"/>
    <w:lvl w:ilvl="0">
      <w:start w:val="1"/>
      <w:numFmt w:val="decimal"/>
      <w:lvlText w:val="%1."/>
      <w:lvlJc w:val="left"/>
      <w:pPr>
        <w:ind w:left="360" w:hanging="360"/>
      </w:pPr>
      <w:rPr>
        <w:b/>
        <w:strike w:val="0"/>
        <w:color w:val="000000"/>
      </w:rPr>
    </w:lvl>
    <w:lvl w:ilvl="1">
      <w:start w:val="3"/>
      <w:numFmt w:val="decimal"/>
      <w:lvlText w:val="%1.%2."/>
      <w:lvlJc w:val="left"/>
      <w:pPr>
        <w:ind w:left="3693" w:hanging="432"/>
      </w:pPr>
      <w:rPr>
        <w:rFonts w:ascii="Verdana" w:eastAsia="Verdana" w:hAnsi="Verdana" w:cs="Verdana"/>
        <w:b/>
        <w:i w:val="0"/>
        <w:strike w:val="0"/>
        <w:color w:val="000000"/>
        <w:u w:val="none"/>
      </w:rPr>
    </w:lvl>
    <w:lvl w:ilvl="2">
      <w:start w:val="1"/>
      <w:numFmt w:val="decimal"/>
      <w:lvlText w:val="%1.%2.%3."/>
      <w:lvlJc w:val="left"/>
      <w:pPr>
        <w:ind w:left="1355" w:hanging="504"/>
      </w:pPr>
      <w:rPr>
        <w:b/>
        <w:i w:val="0"/>
        <w:color w:val="000000"/>
      </w:rPr>
    </w:lvl>
    <w:lvl w:ilvl="3">
      <w:start w:val="1"/>
      <w:numFmt w:val="lowerLetter"/>
      <w:lvlText w:val="%4)"/>
      <w:lvlJc w:val="left"/>
      <w:pPr>
        <w:ind w:left="2204" w:hanging="360"/>
      </w:pPr>
    </w:lvl>
    <w:lvl w:ilvl="4">
      <w:start w:val="1"/>
      <w:numFmt w:val="decimal"/>
      <w:lvlText w:val="%1.%2.%3.%4.%5."/>
      <w:lvlJc w:val="left"/>
      <w:pPr>
        <w:ind w:left="2232" w:hanging="792"/>
      </w:pPr>
      <w:rPr>
        <w:b/>
        <w:color w:val="000000"/>
      </w:rPr>
    </w:lvl>
    <w:lvl w:ilvl="5">
      <w:start w:val="1"/>
      <w:numFmt w:val="decimal"/>
      <w:lvlText w:val="%1.%2.%3.%4.%5.%6."/>
      <w:lvlJc w:val="left"/>
      <w:pPr>
        <w:ind w:left="2736" w:hanging="935"/>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2915C5"/>
    <w:multiLevelType w:val="hybridMultilevel"/>
    <w:tmpl w:val="9AF2B10E"/>
    <w:lvl w:ilvl="0" w:tplc="0C52FFEC">
      <w:start w:val="1"/>
      <w:numFmt w:val="lowerLetter"/>
      <w:lvlText w:val="%1)"/>
      <w:lvlJc w:val="left"/>
      <w:pPr>
        <w:ind w:left="3337" w:hanging="360"/>
      </w:pPr>
      <w:rPr>
        <w:rFonts w:hint="default"/>
        <w:b/>
        <w:bCs/>
      </w:rPr>
    </w:lvl>
    <w:lvl w:ilvl="1" w:tplc="04160019" w:tentative="1">
      <w:start w:val="1"/>
      <w:numFmt w:val="lowerLetter"/>
      <w:lvlText w:val="%2."/>
      <w:lvlJc w:val="left"/>
      <w:pPr>
        <w:ind w:left="4057" w:hanging="360"/>
      </w:pPr>
    </w:lvl>
    <w:lvl w:ilvl="2" w:tplc="0416001B" w:tentative="1">
      <w:start w:val="1"/>
      <w:numFmt w:val="lowerRoman"/>
      <w:lvlText w:val="%3."/>
      <w:lvlJc w:val="right"/>
      <w:pPr>
        <w:ind w:left="4777" w:hanging="180"/>
      </w:pPr>
    </w:lvl>
    <w:lvl w:ilvl="3" w:tplc="0416000F" w:tentative="1">
      <w:start w:val="1"/>
      <w:numFmt w:val="decimal"/>
      <w:lvlText w:val="%4."/>
      <w:lvlJc w:val="left"/>
      <w:pPr>
        <w:ind w:left="5497" w:hanging="360"/>
      </w:pPr>
    </w:lvl>
    <w:lvl w:ilvl="4" w:tplc="04160019" w:tentative="1">
      <w:start w:val="1"/>
      <w:numFmt w:val="lowerLetter"/>
      <w:lvlText w:val="%5."/>
      <w:lvlJc w:val="left"/>
      <w:pPr>
        <w:ind w:left="6217" w:hanging="360"/>
      </w:pPr>
    </w:lvl>
    <w:lvl w:ilvl="5" w:tplc="0416001B" w:tentative="1">
      <w:start w:val="1"/>
      <w:numFmt w:val="lowerRoman"/>
      <w:lvlText w:val="%6."/>
      <w:lvlJc w:val="right"/>
      <w:pPr>
        <w:ind w:left="6937" w:hanging="180"/>
      </w:pPr>
    </w:lvl>
    <w:lvl w:ilvl="6" w:tplc="0416000F" w:tentative="1">
      <w:start w:val="1"/>
      <w:numFmt w:val="decimal"/>
      <w:lvlText w:val="%7."/>
      <w:lvlJc w:val="left"/>
      <w:pPr>
        <w:ind w:left="7657" w:hanging="360"/>
      </w:pPr>
    </w:lvl>
    <w:lvl w:ilvl="7" w:tplc="04160019" w:tentative="1">
      <w:start w:val="1"/>
      <w:numFmt w:val="lowerLetter"/>
      <w:lvlText w:val="%8."/>
      <w:lvlJc w:val="left"/>
      <w:pPr>
        <w:ind w:left="8377" w:hanging="360"/>
      </w:pPr>
    </w:lvl>
    <w:lvl w:ilvl="8" w:tplc="0416001B" w:tentative="1">
      <w:start w:val="1"/>
      <w:numFmt w:val="lowerRoman"/>
      <w:lvlText w:val="%9."/>
      <w:lvlJc w:val="right"/>
      <w:pPr>
        <w:ind w:left="9097" w:hanging="180"/>
      </w:pPr>
    </w:lvl>
  </w:abstractNum>
  <w:abstractNum w:abstractNumId="18" w15:restartNumberingAfterBreak="0">
    <w:nsid w:val="457F6EF4"/>
    <w:multiLevelType w:val="multilevel"/>
    <w:tmpl w:val="AB488E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BE369B"/>
    <w:multiLevelType w:val="multilevel"/>
    <w:tmpl w:val="161A5214"/>
    <w:lvl w:ilvl="0">
      <w:start w:val="1"/>
      <w:numFmt w:val="decimal"/>
      <w:lvlText w:val="%1)"/>
      <w:lvlJc w:val="left"/>
      <w:pPr>
        <w:ind w:left="388" w:hanging="360"/>
      </w:pPr>
    </w:lvl>
    <w:lvl w:ilvl="1">
      <w:start w:val="1"/>
      <w:numFmt w:val="lowerLetter"/>
      <w:lvlText w:val="%2."/>
      <w:lvlJc w:val="left"/>
      <w:pPr>
        <w:ind w:left="1108" w:hanging="360"/>
      </w:pPr>
    </w:lvl>
    <w:lvl w:ilvl="2">
      <w:start w:val="1"/>
      <w:numFmt w:val="lowerRoman"/>
      <w:lvlText w:val="%3."/>
      <w:lvlJc w:val="right"/>
      <w:pPr>
        <w:ind w:left="1828" w:hanging="180"/>
      </w:pPr>
    </w:lvl>
    <w:lvl w:ilvl="3">
      <w:start w:val="1"/>
      <w:numFmt w:val="decimal"/>
      <w:lvlText w:val="%4."/>
      <w:lvlJc w:val="left"/>
      <w:pPr>
        <w:ind w:left="2548" w:hanging="360"/>
      </w:pPr>
    </w:lvl>
    <w:lvl w:ilvl="4">
      <w:start w:val="1"/>
      <w:numFmt w:val="lowerLetter"/>
      <w:lvlText w:val="%5."/>
      <w:lvlJc w:val="left"/>
      <w:pPr>
        <w:ind w:left="3268" w:hanging="360"/>
      </w:pPr>
    </w:lvl>
    <w:lvl w:ilvl="5">
      <w:start w:val="1"/>
      <w:numFmt w:val="lowerRoman"/>
      <w:lvlText w:val="%6."/>
      <w:lvlJc w:val="right"/>
      <w:pPr>
        <w:ind w:left="3988" w:hanging="180"/>
      </w:pPr>
    </w:lvl>
    <w:lvl w:ilvl="6">
      <w:start w:val="1"/>
      <w:numFmt w:val="decimal"/>
      <w:lvlText w:val="%7."/>
      <w:lvlJc w:val="left"/>
      <w:pPr>
        <w:ind w:left="4708" w:hanging="360"/>
      </w:pPr>
    </w:lvl>
    <w:lvl w:ilvl="7">
      <w:start w:val="1"/>
      <w:numFmt w:val="lowerLetter"/>
      <w:lvlText w:val="%8."/>
      <w:lvlJc w:val="left"/>
      <w:pPr>
        <w:ind w:left="5428" w:hanging="360"/>
      </w:pPr>
    </w:lvl>
    <w:lvl w:ilvl="8">
      <w:start w:val="1"/>
      <w:numFmt w:val="lowerRoman"/>
      <w:lvlText w:val="%9."/>
      <w:lvlJc w:val="right"/>
      <w:pPr>
        <w:ind w:left="6148" w:hanging="180"/>
      </w:pPr>
    </w:lvl>
  </w:abstractNum>
  <w:abstractNum w:abstractNumId="20" w15:restartNumberingAfterBreak="0">
    <w:nsid w:val="48423F32"/>
    <w:multiLevelType w:val="multilevel"/>
    <w:tmpl w:val="7C52D95C"/>
    <w:lvl w:ilvl="0">
      <w:start w:val="7"/>
      <w:numFmt w:val="decimal"/>
      <w:lvlText w:val="%1."/>
      <w:lvlJc w:val="left"/>
      <w:pPr>
        <w:ind w:left="390" w:hanging="39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912BC8"/>
    <w:multiLevelType w:val="multilevel"/>
    <w:tmpl w:val="A6F0F996"/>
    <w:lvl w:ilvl="0">
      <w:start w:val="4"/>
      <w:numFmt w:val="decimal"/>
      <w:lvlText w:val="%1."/>
      <w:lvlJc w:val="left"/>
      <w:pPr>
        <w:ind w:left="630" w:hanging="630"/>
      </w:pPr>
      <w:rPr>
        <w:rFonts w:hint="default"/>
        <w:b/>
      </w:rPr>
    </w:lvl>
    <w:lvl w:ilvl="1">
      <w:start w:val="4"/>
      <w:numFmt w:val="decimal"/>
      <w:lvlText w:val="%1.%2."/>
      <w:lvlJc w:val="left"/>
      <w:pPr>
        <w:ind w:left="838" w:hanging="720"/>
      </w:pPr>
      <w:rPr>
        <w:rFonts w:hint="default"/>
        <w:b/>
      </w:rPr>
    </w:lvl>
    <w:lvl w:ilvl="2">
      <w:start w:val="3"/>
      <w:numFmt w:val="decimal"/>
      <w:lvlText w:val="%1.%2.%3."/>
      <w:lvlJc w:val="left"/>
      <w:pPr>
        <w:ind w:left="956" w:hanging="720"/>
      </w:pPr>
      <w:rPr>
        <w:rFonts w:hint="default"/>
        <w:b/>
      </w:rPr>
    </w:lvl>
    <w:lvl w:ilvl="3">
      <w:start w:val="1"/>
      <w:numFmt w:val="decimal"/>
      <w:lvlText w:val="%1.%2.%3.%4."/>
      <w:lvlJc w:val="left"/>
      <w:pPr>
        <w:ind w:left="1434" w:hanging="1080"/>
      </w:pPr>
      <w:rPr>
        <w:rFonts w:hint="default"/>
        <w:b/>
      </w:rPr>
    </w:lvl>
    <w:lvl w:ilvl="4">
      <w:start w:val="1"/>
      <w:numFmt w:val="decimal"/>
      <w:lvlText w:val="%1.%2.%3.%4.%5."/>
      <w:lvlJc w:val="left"/>
      <w:pPr>
        <w:ind w:left="1912" w:hanging="1440"/>
      </w:pPr>
      <w:rPr>
        <w:rFonts w:hint="default"/>
        <w:b/>
      </w:rPr>
    </w:lvl>
    <w:lvl w:ilvl="5">
      <w:start w:val="1"/>
      <w:numFmt w:val="decimal"/>
      <w:lvlText w:val="%1.%2.%3.%4.%5.%6."/>
      <w:lvlJc w:val="left"/>
      <w:pPr>
        <w:ind w:left="2030" w:hanging="1440"/>
      </w:pPr>
      <w:rPr>
        <w:rFonts w:hint="default"/>
        <w:b/>
      </w:rPr>
    </w:lvl>
    <w:lvl w:ilvl="6">
      <w:start w:val="1"/>
      <w:numFmt w:val="decimal"/>
      <w:lvlText w:val="%1.%2.%3.%4.%5.%6.%7."/>
      <w:lvlJc w:val="left"/>
      <w:pPr>
        <w:ind w:left="2508" w:hanging="1800"/>
      </w:pPr>
      <w:rPr>
        <w:rFonts w:hint="default"/>
        <w:b/>
      </w:rPr>
    </w:lvl>
    <w:lvl w:ilvl="7">
      <w:start w:val="1"/>
      <w:numFmt w:val="decimal"/>
      <w:lvlText w:val="%1.%2.%3.%4.%5.%6.%7.%8."/>
      <w:lvlJc w:val="left"/>
      <w:pPr>
        <w:ind w:left="2986" w:hanging="2160"/>
      </w:pPr>
      <w:rPr>
        <w:rFonts w:hint="default"/>
        <w:b/>
      </w:rPr>
    </w:lvl>
    <w:lvl w:ilvl="8">
      <w:start w:val="1"/>
      <w:numFmt w:val="decimal"/>
      <w:lvlText w:val="%1.%2.%3.%4.%5.%6.%7.%8.%9."/>
      <w:lvlJc w:val="left"/>
      <w:pPr>
        <w:ind w:left="3104" w:hanging="2160"/>
      </w:pPr>
      <w:rPr>
        <w:rFonts w:hint="default"/>
        <w:b/>
      </w:r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B95A4C"/>
    <w:multiLevelType w:val="hybridMultilevel"/>
    <w:tmpl w:val="F282FF24"/>
    <w:lvl w:ilvl="0" w:tplc="B6CC694E">
      <w:start w:val="1"/>
      <w:numFmt w:val="lowerLetter"/>
      <w:lvlText w:val="%1)"/>
      <w:lvlJc w:val="left"/>
      <w:pPr>
        <w:ind w:left="2280" w:hanging="360"/>
      </w:pPr>
      <w:rPr>
        <w:b w:val="0"/>
        <w:bCs/>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4" w15:restartNumberingAfterBreak="0">
    <w:nsid w:val="4FDA16EE"/>
    <w:multiLevelType w:val="multilevel"/>
    <w:tmpl w:val="DE40D802"/>
    <w:lvl w:ilvl="0">
      <w:start w:val="1"/>
      <w:numFmt w:val="decimal"/>
      <w:lvlText w:val="%1."/>
      <w:lvlJc w:val="left"/>
      <w:pPr>
        <w:ind w:left="360" w:hanging="360"/>
      </w:pPr>
      <w:rPr>
        <w:b/>
        <w:strike w:val="0"/>
        <w:color w:val="000000"/>
      </w:rPr>
    </w:lvl>
    <w:lvl w:ilvl="1">
      <w:start w:val="3"/>
      <w:numFmt w:val="decimal"/>
      <w:lvlText w:val="%1.%2."/>
      <w:lvlJc w:val="left"/>
      <w:pPr>
        <w:ind w:left="3693" w:hanging="432"/>
      </w:pPr>
      <w:rPr>
        <w:rFonts w:ascii="Verdana" w:eastAsia="Verdana" w:hAnsi="Verdana" w:cs="Verdana"/>
        <w:b/>
        <w:i w:val="0"/>
        <w:strike w:val="0"/>
        <w:color w:val="000000"/>
        <w:u w:val="none"/>
      </w:rPr>
    </w:lvl>
    <w:lvl w:ilvl="2">
      <w:start w:val="1"/>
      <w:numFmt w:val="decimal"/>
      <w:lvlText w:val="%1.%2.%3."/>
      <w:lvlJc w:val="left"/>
      <w:pPr>
        <w:ind w:left="1355" w:hanging="504"/>
      </w:pPr>
      <w:rPr>
        <w:b/>
        <w:i w:val="0"/>
        <w:color w:val="000000"/>
      </w:rPr>
    </w:lvl>
    <w:lvl w:ilvl="3">
      <w:start w:val="1"/>
      <w:numFmt w:val="lowerLetter"/>
      <w:lvlText w:val="%4)"/>
      <w:lvlJc w:val="left"/>
      <w:pPr>
        <w:ind w:left="2204" w:hanging="360"/>
      </w:pPr>
    </w:lvl>
    <w:lvl w:ilvl="4">
      <w:start w:val="1"/>
      <w:numFmt w:val="decimal"/>
      <w:lvlText w:val="%1.%2.%3.%4.%5."/>
      <w:lvlJc w:val="left"/>
      <w:pPr>
        <w:ind w:left="2232" w:hanging="792"/>
      </w:pPr>
      <w:rPr>
        <w:b/>
        <w:color w:val="000000"/>
      </w:rPr>
    </w:lvl>
    <w:lvl w:ilvl="5">
      <w:start w:val="1"/>
      <w:numFmt w:val="decimal"/>
      <w:lvlText w:val="%1.%2.%3.%4.%5.%6."/>
      <w:lvlJc w:val="left"/>
      <w:pPr>
        <w:ind w:left="2736" w:hanging="935"/>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BF4347"/>
    <w:multiLevelType w:val="multilevel"/>
    <w:tmpl w:val="8748422A"/>
    <w:lvl w:ilvl="0">
      <w:start w:val="1"/>
      <w:numFmt w:val="decimal"/>
      <w:lvlText w:val="%1."/>
      <w:lvlJc w:val="left"/>
      <w:pPr>
        <w:ind w:left="360" w:hanging="360"/>
      </w:pPr>
      <w:rPr>
        <w:b/>
        <w:strike w:val="0"/>
        <w:color w:val="000000"/>
      </w:rPr>
    </w:lvl>
    <w:lvl w:ilvl="1">
      <w:start w:val="3"/>
      <w:numFmt w:val="decimal"/>
      <w:lvlText w:val="%1.%2."/>
      <w:lvlJc w:val="left"/>
      <w:pPr>
        <w:ind w:left="3693" w:hanging="432"/>
      </w:pPr>
      <w:rPr>
        <w:rFonts w:ascii="Verdana" w:eastAsia="Verdana" w:hAnsi="Verdana" w:cs="Verdana"/>
        <w:b/>
        <w:i w:val="0"/>
        <w:strike w:val="0"/>
        <w:color w:val="000000"/>
        <w:u w:val="none"/>
      </w:rPr>
    </w:lvl>
    <w:lvl w:ilvl="2">
      <w:start w:val="1"/>
      <w:numFmt w:val="decimal"/>
      <w:lvlText w:val="%1.%2.%3."/>
      <w:lvlJc w:val="left"/>
      <w:pPr>
        <w:ind w:left="1355" w:hanging="504"/>
      </w:pPr>
      <w:rPr>
        <w:b/>
        <w:i w:val="0"/>
        <w:color w:val="000000"/>
      </w:rPr>
    </w:lvl>
    <w:lvl w:ilvl="3">
      <w:start w:val="1"/>
      <w:numFmt w:val="lowerLetter"/>
      <w:lvlText w:val="%4)"/>
      <w:lvlJc w:val="left"/>
      <w:pPr>
        <w:ind w:left="2204" w:hanging="360"/>
      </w:pPr>
    </w:lvl>
    <w:lvl w:ilvl="4">
      <w:start w:val="1"/>
      <w:numFmt w:val="decimal"/>
      <w:lvlText w:val="%1.%2.%3.%4.%5."/>
      <w:lvlJc w:val="left"/>
      <w:pPr>
        <w:ind w:left="2232" w:hanging="792"/>
      </w:pPr>
      <w:rPr>
        <w:b/>
        <w:color w:val="000000"/>
      </w:rPr>
    </w:lvl>
    <w:lvl w:ilvl="5">
      <w:start w:val="1"/>
      <w:numFmt w:val="decimal"/>
      <w:lvlText w:val="%1.%2.%3.%4.%5.%6."/>
      <w:lvlJc w:val="left"/>
      <w:pPr>
        <w:ind w:left="2736" w:hanging="935"/>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792BAE"/>
    <w:multiLevelType w:val="hybridMultilevel"/>
    <w:tmpl w:val="EDCA0E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5A5DE1"/>
    <w:multiLevelType w:val="hybridMultilevel"/>
    <w:tmpl w:val="92C07812"/>
    <w:lvl w:ilvl="0" w:tplc="04160013">
      <w:start w:val="1"/>
      <w:numFmt w:val="upp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8" w15:restartNumberingAfterBreak="0">
    <w:nsid w:val="5E7873D5"/>
    <w:multiLevelType w:val="hybridMultilevel"/>
    <w:tmpl w:val="067E5F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0B7416"/>
    <w:multiLevelType w:val="multilevel"/>
    <w:tmpl w:val="7772B704"/>
    <w:lvl w:ilvl="0">
      <w:start w:val="1"/>
      <w:numFmt w:val="decimal"/>
      <w:lvlText w:val="%1."/>
      <w:lvlJc w:val="left"/>
      <w:pPr>
        <w:ind w:left="3337" w:hanging="360"/>
      </w:pPr>
      <w:rPr>
        <w:b/>
        <w:strike w:val="0"/>
      </w:rPr>
    </w:lvl>
    <w:lvl w:ilvl="1">
      <w:start w:val="1"/>
      <w:numFmt w:val="decimal"/>
      <w:lvlText w:val="%1.%2."/>
      <w:lvlJc w:val="left"/>
      <w:pPr>
        <w:ind w:left="432" w:hanging="432"/>
      </w:pPr>
      <w:rPr>
        <w:rFonts w:ascii="Verdana" w:eastAsia="Verdana" w:hAnsi="Verdana" w:cs="Verdana"/>
        <w:b/>
        <w:i w:val="0"/>
        <w:strike w:val="0"/>
        <w:color w:val="000000"/>
        <w:sz w:val="20"/>
        <w:szCs w:val="20"/>
        <w:u w:val="none"/>
      </w:rPr>
    </w:lvl>
    <w:lvl w:ilvl="2">
      <w:start w:val="1"/>
      <w:numFmt w:val="decimal"/>
      <w:lvlText w:val="%1.%2.%3."/>
      <w:lvlJc w:val="left"/>
      <w:pPr>
        <w:ind w:left="3198" w:hanging="503"/>
      </w:pPr>
      <w:rPr>
        <w:rFonts w:ascii="Verdana" w:eastAsia="Verdana" w:hAnsi="Verdana" w:cs="Verdana"/>
        <w:b/>
        <w:i w:val="0"/>
        <w:strike w:val="0"/>
        <w:color w:val="000000"/>
        <w:sz w:val="20"/>
        <w:szCs w:val="20"/>
        <w:u w:val="none"/>
      </w:rPr>
    </w:lvl>
    <w:lvl w:ilvl="3">
      <w:start w:val="1"/>
      <w:numFmt w:val="decimal"/>
      <w:lvlText w:val="%1.%2.%3.%4."/>
      <w:lvlJc w:val="left"/>
      <w:pPr>
        <w:ind w:left="2491" w:hanging="648"/>
      </w:pPr>
      <w:rPr>
        <w:rFonts w:ascii="Verdana" w:eastAsia="Verdana" w:hAnsi="Verdana" w:cs="Verdana"/>
        <w:b/>
        <w:sz w:val="20"/>
        <w:szCs w:val="2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457565"/>
    <w:multiLevelType w:val="hybridMultilevel"/>
    <w:tmpl w:val="088C5382"/>
    <w:lvl w:ilvl="0" w:tplc="34C00072">
      <w:start w:val="1"/>
      <w:numFmt w:val="lowerLetter"/>
      <w:lvlText w:val="%1)"/>
      <w:lvlJc w:val="left"/>
      <w:pPr>
        <w:ind w:left="1993" w:hanging="360"/>
      </w:pPr>
      <w:rPr>
        <w:rFonts w:ascii="Calibri" w:eastAsia="Calibri" w:hAnsi="Calibri" w:cs="Calibri" w:hint="default"/>
        <w:spacing w:val="-1"/>
        <w:w w:val="100"/>
        <w:sz w:val="27"/>
        <w:szCs w:val="27"/>
        <w:lang w:val="pt-PT" w:eastAsia="en-US" w:bidi="ar-SA"/>
      </w:rPr>
    </w:lvl>
    <w:lvl w:ilvl="1" w:tplc="70562406">
      <w:numFmt w:val="bullet"/>
      <w:lvlText w:val="•"/>
      <w:lvlJc w:val="left"/>
      <w:pPr>
        <w:ind w:left="2738" w:hanging="360"/>
      </w:pPr>
      <w:rPr>
        <w:rFonts w:hint="default"/>
        <w:lang w:val="pt-PT" w:eastAsia="en-US" w:bidi="ar-SA"/>
      </w:rPr>
    </w:lvl>
    <w:lvl w:ilvl="2" w:tplc="701C46BA">
      <w:numFmt w:val="bullet"/>
      <w:lvlText w:val="•"/>
      <w:lvlJc w:val="left"/>
      <w:pPr>
        <w:ind w:left="3477" w:hanging="360"/>
      </w:pPr>
      <w:rPr>
        <w:rFonts w:hint="default"/>
        <w:lang w:val="pt-PT" w:eastAsia="en-US" w:bidi="ar-SA"/>
      </w:rPr>
    </w:lvl>
    <w:lvl w:ilvl="3" w:tplc="C1E4D99A">
      <w:numFmt w:val="bullet"/>
      <w:lvlText w:val="•"/>
      <w:lvlJc w:val="left"/>
      <w:pPr>
        <w:ind w:left="4215" w:hanging="360"/>
      </w:pPr>
      <w:rPr>
        <w:rFonts w:hint="default"/>
        <w:lang w:val="pt-PT" w:eastAsia="en-US" w:bidi="ar-SA"/>
      </w:rPr>
    </w:lvl>
    <w:lvl w:ilvl="4" w:tplc="73589782">
      <w:numFmt w:val="bullet"/>
      <w:lvlText w:val="•"/>
      <w:lvlJc w:val="left"/>
      <w:pPr>
        <w:ind w:left="4954" w:hanging="360"/>
      </w:pPr>
      <w:rPr>
        <w:rFonts w:hint="default"/>
        <w:lang w:val="pt-PT" w:eastAsia="en-US" w:bidi="ar-SA"/>
      </w:rPr>
    </w:lvl>
    <w:lvl w:ilvl="5" w:tplc="CDE2E790">
      <w:numFmt w:val="bullet"/>
      <w:lvlText w:val="•"/>
      <w:lvlJc w:val="left"/>
      <w:pPr>
        <w:ind w:left="5693" w:hanging="360"/>
      </w:pPr>
      <w:rPr>
        <w:rFonts w:hint="default"/>
        <w:lang w:val="pt-PT" w:eastAsia="en-US" w:bidi="ar-SA"/>
      </w:rPr>
    </w:lvl>
    <w:lvl w:ilvl="6" w:tplc="1F2ACDB8">
      <w:numFmt w:val="bullet"/>
      <w:lvlText w:val="•"/>
      <w:lvlJc w:val="left"/>
      <w:pPr>
        <w:ind w:left="6431" w:hanging="360"/>
      </w:pPr>
      <w:rPr>
        <w:rFonts w:hint="default"/>
        <w:lang w:val="pt-PT" w:eastAsia="en-US" w:bidi="ar-SA"/>
      </w:rPr>
    </w:lvl>
    <w:lvl w:ilvl="7" w:tplc="C4B61DD4">
      <w:numFmt w:val="bullet"/>
      <w:lvlText w:val="•"/>
      <w:lvlJc w:val="left"/>
      <w:pPr>
        <w:ind w:left="7170" w:hanging="360"/>
      </w:pPr>
      <w:rPr>
        <w:rFonts w:hint="default"/>
        <w:lang w:val="pt-PT" w:eastAsia="en-US" w:bidi="ar-SA"/>
      </w:rPr>
    </w:lvl>
    <w:lvl w:ilvl="8" w:tplc="AF44542A">
      <w:numFmt w:val="bullet"/>
      <w:lvlText w:val="•"/>
      <w:lvlJc w:val="left"/>
      <w:pPr>
        <w:ind w:left="7909" w:hanging="360"/>
      </w:pPr>
      <w:rPr>
        <w:rFonts w:hint="default"/>
        <w:lang w:val="pt-PT" w:eastAsia="en-US" w:bidi="ar-SA"/>
      </w:rPr>
    </w:lvl>
  </w:abstractNum>
  <w:abstractNum w:abstractNumId="31" w15:restartNumberingAfterBreak="0">
    <w:nsid w:val="658734D7"/>
    <w:multiLevelType w:val="hybridMultilevel"/>
    <w:tmpl w:val="676C37BA"/>
    <w:lvl w:ilvl="0" w:tplc="458C6680">
      <w:start w:val="1"/>
      <w:numFmt w:val="upperRoman"/>
      <w:lvlText w:val="%1-"/>
      <w:lvlJc w:val="left"/>
      <w:pPr>
        <w:ind w:left="1633" w:hanging="200"/>
      </w:pPr>
      <w:rPr>
        <w:rFonts w:ascii="Arial" w:eastAsia="Calibri" w:hAnsi="Arial" w:cs="Arial"/>
        <w:w w:val="100"/>
        <w:sz w:val="22"/>
        <w:szCs w:val="22"/>
        <w:lang w:val="pt-PT" w:eastAsia="en-US" w:bidi="ar-SA"/>
      </w:rPr>
    </w:lvl>
    <w:lvl w:ilvl="1" w:tplc="4E103D80">
      <w:numFmt w:val="bullet"/>
      <w:lvlText w:val="•"/>
      <w:lvlJc w:val="left"/>
      <w:pPr>
        <w:ind w:left="2414" w:hanging="200"/>
      </w:pPr>
      <w:rPr>
        <w:rFonts w:hint="default"/>
        <w:lang w:val="pt-PT" w:eastAsia="en-US" w:bidi="ar-SA"/>
      </w:rPr>
    </w:lvl>
    <w:lvl w:ilvl="2" w:tplc="B582B26A">
      <w:numFmt w:val="bullet"/>
      <w:lvlText w:val="•"/>
      <w:lvlJc w:val="left"/>
      <w:pPr>
        <w:ind w:left="3189" w:hanging="200"/>
      </w:pPr>
      <w:rPr>
        <w:rFonts w:hint="default"/>
        <w:lang w:val="pt-PT" w:eastAsia="en-US" w:bidi="ar-SA"/>
      </w:rPr>
    </w:lvl>
    <w:lvl w:ilvl="3" w:tplc="122C7396">
      <w:numFmt w:val="bullet"/>
      <w:lvlText w:val="•"/>
      <w:lvlJc w:val="left"/>
      <w:pPr>
        <w:ind w:left="3963" w:hanging="200"/>
      </w:pPr>
      <w:rPr>
        <w:rFonts w:hint="default"/>
        <w:lang w:val="pt-PT" w:eastAsia="en-US" w:bidi="ar-SA"/>
      </w:rPr>
    </w:lvl>
    <w:lvl w:ilvl="4" w:tplc="9AB80360">
      <w:numFmt w:val="bullet"/>
      <w:lvlText w:val="•"/>
      <w:lvlJc w:val="left"/>
      <w:pPr>
        <w:ind w:left="4738" w:hanging="200"/>
      </w:pPr>
      <w:rPr>
        <w:rFonts w:hint="default"/>
        <w:lang w:val="pt-PT" w:eastAsia="en-US" w:bidi="ar-SA"/>
      </w:rPr>
    </w:lvl>
    <w:lvl w:ilvl="5" w:tplc="E27E8A02">
      <w:numFmt w:val="bullet"/>
      <w:lvlText w:val="•"/>
      <w:lvlJc w:val="left"/>
      <w:pPr>
        <w:ind w:left="5513" w:hanging="200"/>
      </w:pPr>
      <w:rPr>
        <w:rFonts w:hint="default"/>
        <w:lang w:val="pt-PT" w:eastAsia="en-US" w:bidi="ar-SA"/>
      </w:rPr>
    </w:lvl>
    <w:lvl w:ilvl="6" w:tplc="E59C3484">
      <w:numFmt w:val="bullet"/>
      <w:lvlText w:val="•"/>
      <w:lvlJc w:val="left"/>
      <w:pPr>
        <w:ind w:left="6287" w:hanging="200"/>
      </w:pPr>
      <w:rPr>
        <w:rFonts w:hint="default"/>
        <w:lang w:val="pt-PT" w:eastAsia="en-US" w:bidi="ar-SA"/>
      </w:rPr>
    </w:lvl>
    <w:lvl w:ilvl="7" w:tplc="2BF80E42">
      <w:numFmt w:val="bullet"/>
      <w:lvlText w:val="•"/>
      <w:lvlJc w:val="left"/>
      <w:pPr>
        <w:ind w:left="7062" w:hanging="200"/>
      </w:pPr>
      <w:rPr>
        <w:rFonts w:hint="default"/>
        <w:lang w:val="pt-PT" w:eastAsia="en-US" w:bidi="ar-SA"/>
      </w:rPr>
    </w:lvl>
    <w:lvl w:ilvl="8" w:tplc="3A3A35D2">
      <w:numFmt w:val="bullet"/>
      <w:lvlText w:val="•"/>
      <w:lvlJc w:val="left"/>
      <w:pPr>
        <w:ind w:left="7837" w:hanging="200"/>
      </w:pPr>
      <w:rPr>
        <w:rFonts w:hint="default"/>
        <w:lang w:val="pt-PT" w:eastAsia="en-US" w:bidi="ar-SA"/>
      </w:rPr>
    </w:lvl>
  </w:abstractNum>
  <w:abstractNum w:abstractNumId="32" w15:restartNumberingAfterBreak="0">
    <w:nsid w:val="66423F90"/>
    <w:multiLevelType w:val="multilevel"/>
    <w:tmpl w:val="52AAD06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31198A"/>
    <w:multiLevelType w:val="multilevel"/>
    <w:tmpl w:val="02523DE0"/>
    <w:lvl w:ilvl="0">
      <w:start w:val="12"/>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9"/>
      <w:numFmt w:val="decimal"/>
      <w:lvlText w:val="%1.%2.%3."/>
      <w:lvlJc w:val="left"/>
      <w:pPr>
        <w:ind w:left="1004"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6" w15:restartNumberingAfterBreak="0">
    <w:nsid w:val="78C15B38"/>
    <w:multiLevelType w:val="multilevel"/>
    <w:tmpl w:val="95BE3E20"/>
    <w:lvl w:ilvl="0">
      <w:start w:val="12"/>
      <w:numFmt w:val="decimal"/>
      <w:lvlText w:val="%1."/>
      <w:lvlJc w:val="left"/>
      <w:pPr>
        <w:ind w:left="510" w:hanging="510"/>
      </w:pPr>
      <w:rPr>
        <w:rFonts w:hint="default"/>
      </w:rPr>
    </w:lvl>
    <w:lvl w:ilvl="1">
      <w:start w:val="3"/>
      <w:numFmt w:val="decimal"/>
      <w:lvlText w:val="%1.%2."/>
      <w:lvlJc w:val="left"/>
      <w:pPr>
        <w:ind w:left="862" w:hanging="720"/>
      </w:pPr>
      <w:rPr>
        <w:rFonts w:hint="default"/>
        <w:b/>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A9AFCF"/>
    <w:multiLevelType w:val="multilevel"/>
    <w:tmpl w:val="23CCC29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273"/>
        </w:tabs>
        <w:ind w:left="1497" w:hanging="50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36727018">
    <w:abstractNumId w:val="0"/>
  </w:num>
  <w:num w:numId="2" w16cid:durableId="1304383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2864039">
    <w:abstractNumId w:val="15"/>
  </w:num>
  <w:num w:numId="4" w16cid:durableId="446389404">
    <w:abstractNumId w:val="16"/>
  </w:num>
  <w:num w:numId="5" w16cid:durableId="976102849">
    <w:abstractNumId w:val="22"/>
  </w:num>
  <w:num w:numId="6" w16cid:durableId="741023250">
    <w:abstractNumId w:val="34"/>
  </w:num>
  <w:num w:numId="7" w16cid:durableId="83650089">
    <w:abstractNumId w:val="35"/>
  </w:num>
  <w:num w:numId="8" w16cid:durableId="352878467">
    <w:abstractNumId w:val="37"/>
  </w:num>
  <w:num w:numId="9" w16cid:durableId="1746367684">
    <w:abstractNumId w:val="9"/>
  </w:num>
  <w:num w:numId="10" w16cid:durableId="801970549">
    <w:abstractNumId w:val="9"/>
  </w:num>
  <w:num w:numId="11" w16cid:durableId="517013504">
    <w:abstractNumId w:val="21"/>
  </w:num>
  <w:num w:numId="12" w16cid:durableId="1996375797">
    <w:abstractNumId w:val="20"/>
  </w:num>
  <w:num w:numId="13" w16cid:durableId="395862666">
    <w:abstractNumId w:val="1"/>
  </w:num>
  <w:num w:numId="14" w16cid:durableId="862671672">
    <w:abstractNumId w:val="2"/>
  </w:num>
  <w:num w:numId="15" w16cid:durableId="1558929054">
    <w:abstractNumId w:val="24"/>
  </w:num>
  <w:num w:numId="16" w16cid:durableId="971718322">
    <w:abstractNumId w:val="14"/>
  </w:num>
  <w:num w:numId="17" w16cid:durableId="603223610">
    <w:abstractNumId w:val="25"/>
  </w:num>
  <w:num w:numId="18" w16cid:durableId="811749716">
    <w:abstractNumId w:val="5"/>
  </w:num>
  <w:num w:numId="19" w16cid:durableId="1877086531">
    <w:abstractNumId w:val="32"/>
  </w:num>
  <w:num w:numId="20" w16cid:durableId="1756969975">
    <w:abstractNumId w:val="18"/>
  </w:num>
  <w:num w:numId="21" w16cid:durableId="2090687219">
    <w:abstractNumId w:val="29"/>
  </w:num>
  <w:num w:numId="22" w16cid:durableId="1946963544">
    <w:abstractNumId w:val="23"/>
  </w:num>
  <w:num w:numId="23" w16cid:durableId="1383796697">
    <w:abstractNumId w:val="6"/>
  </w:num>
  <w:num w:numId="24" w16cid:durableId="1985741994">
    <w:abstractNumId w:val="19"/>
  </w:num>
  <w:num w:numId="25" w16cid:durableId="1729570927">
    <w:abstractNumId w:val="3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3589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9361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6102516">
    <w:abstractNumId w:val="30"/>
  </w:num>
  <w:num w:numId="29" w16cid:durableId="1392266587">
    <w:abstractNumId w:val="31"/>
  </w:num>
  <w:num w:numId="30" w16cid:durableId="1551963825">
    <w:abstractNumId w:val="36"/>
  </w:num>
  <w:num w:numId="31" w16cid:durableId="1994285979">
    <w:abstractNumId w:val="33"/>
  </w:num>
  <w:num w:numId="32" w16cid:durableId="330136696">
    <w:abstractNumId w:val="11"/>
  </w:num>
  <w:num w:numId="33" w16cid:durableId="1142773245">
    <w:abstractNumId w:val="12"/>
  </w:num>
  <w:num w:numId="34" w16cid:durableId="1302150376">
    <w:abstractNumId w:val="7"/>
  </w:num>
  <w:num w:numId="35" w16cid:durableId="253756035">
    <w:abstractNumId w:val="26"/>
  </w:num>
  <w:num w:numId="36" w16cid:durableId="1025449357">
    <w:abstractNumId w:val="10"/>
  </w:num>
  <w:num w:numId="37" w16cid:durableId="1561676001">
    <w:abstractNumId w:val="28"/>
  </w:num>
  <w:num w:numId="38" w16cid:durableId="1782412043">
    <w:abstractNumId w:val="27"/>
  </w:num>
  <w:num w:numId="39" w16cid:durableId="2138375402">
    <w:abstractNumId w:val="13"/>
  </w:num>
  <w:num w:numId="40" w16cid:durableId="1312253740">
    <w:abstractNumId w:val="9"/>
    <w:lvlOverride w:ilvl="0">
      <w:startOverride w:val="4"/>
    </w:lvlOverride>
    <w:lvlOverride w:ilvl="1">
      <w:startOverride w:val="1"/>
    </w:lvlOverride>
  </w:num>
  <w:num w:numId="41" w16cid:durableId="561600485">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129805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230704">
    <w:abstractNumId w:val="8"/>
  </w:num>
  <w:num w:numId="44" w16cid:durableId="204860320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9A"/>
    <w:rsid w:val="0000041F"/>
    <w:rsid w:val="000015E6"/>
    <w:rsid w:val="00001682"/>
    <w:rsid w:val="00002778"/>
    <w:rsid w:val="00006D78"/>
    <w:rsid w:val="00007F1D"/>
    <w:rsid w:val="00011F52"/>
    <w:rsid w:val="000216AE"/>
    <w:rsid w:val="0002193F"/>
    <w:rsid w:val="00021A4F"/>
    <w:rsid w:val="000222D2"/>
    <w:rsid w:val="0002386F"/>
    <w:rsid w:val="0002554B"/>
    <w:rsid w:val="00026170"/>
    <w:rsid w:val="00027BB3"/>
    <w:rsid w:val="00031904"/>
    <w:rsid w:val="00033F63"/>
    <w:rsid w:val="00034958"/>
    <w:rsid w:val="00034A44"/>
    <w:rsid w:val="000400C7"/>
    <w:rsid w:val="000450E5"/>
    <w:rsid w:val="00050712"/>
    <w:rsid w:val="00052A00"/>
    <w:rsid w:val="000532BB"/>
    <w:rsid w:val="000536B2"/>
    <w:rsid w:val="00054B6D"/>
    <w:rsid w:val="00056BC1"/>
    <w:rsid w:val="00057098"/>
    <w:rsid w:val="00057F1C"/>
    <w:rsid w:val="00060967"/>
    <w:rsid w:val="00060B3A"/>
    <w:rsid w:val="00061189"/>
    <w:rsid w:val="000618F1"/>
    <w:rsid w:val="000619E2"/>
    <w:rsid w:val="00070908"/>
    <w:rsid w:val="00077116"/>
    <w:rsid w:val="0007711D"/>
    <w:rsid w:val="00077287"/>
    <w:rsid w:val="00077749"/>
    <w:rsid w:val="00083412"/>
    <w:rsid w:val="00083D93"/>
    <w:rsid w:val="00085880"/>
    <w:rsid w:val="00085DF5"/>
    <w:rsid w:val="00096E48"/>
    <w:rsid w:val="000974FC"/>
    <w:rsid w:val="00097A39"/>
    <w:rsid w:val="000A1101"/>
    <w:rsid w:val="000A1B4E"/>
    <w:rsid w:val="000A2EF6"/>
    <w:rsid w:val="000A30DC"/>
    <w:rsid w:val="000A543D"/>
    <w:rsid w:val="000A5642"/>
    <w:rsid w:val="000A69C1"/>
    <w:rsid w:val="000B0287"/>
    <w:rsid w:val="000B2312"/>
    <w:rsid w:val="000B24FE"/>
    <w:rsid w:val="000B26BA"/>
    <w:rsid w:val="000B358E"/>
    <w:rsid w:val="000B3B51"/>
    <w:rsid w:val="000B5043"/>
    <w:rsid w:val="000B7C6F"/>
    <w:rsid w:val="000C0837"/>
    <w:rsid w:val="000C0D77"/>
    <w:rsid w:val="000C7B3C"/>
    <w:rsid w:val="000C7C9F"/>
    <w:rsid w:val="000D6720"/>
    <w:rsid w:val="000D6CA9"/>
    <w:rsid w:val="000E35BD"/>
    <w:rsid w:val="000E3B1F"/>
    <w:rsid w:val="000E4DDB"/>
    <w:rsid w:val="000E4E2B"/>
    <w:rsid w:val="000E5D8C"/>
    <w:rsid w:val="000F0BD3"/>
    <w:rsid w:val="000F1B01"/>
    <w:rsid w:val="000F25E9"/>
    <w:rsid w:val="00103C35"/>
    <w:rsid w:val="0010468F"/>
    <w:rsid w:val="00112B86"/>
    <w:rsid w:val="00113218"/>
    <w:rsid w:val="00114D00"/>
    <w:rsid w:val="00116CED"/>
    <w:rsid w:val="001170EF"/>
    <w:rsid w:val="00120372"/>
    <w:rsid w:val="00120B1C"/>
    <w:rsid w:val="00122EC8"/>
    <w:rsid w:val="0012322A"/>
    <w:rsid w:val="00126D4C"/>
    <w:rsid w:val="0012764E"/>
    <w:rsid w:val="00132199"/>
    <w:rsid w:val="00133C37"/>
    <w:rsid w:val="00141310"/>
    <w:rsid w:val="00141878"/>
    <w:rsid w:val="00143E5A"/>
    <w:rsid w:val="00143FA8"/>
    <w:rsid w:val="001475D7"/>
    <w:rsid w:val="00147C5F"/>
    <w:rsid w:val="00151BD1"/>
    <w:rsid w:val="00151E95"/>
    <w:rsid w:val="0015218E"/>
    <w:rsid w:val="001523F7"/>
    <w:rsid w:val="0015371A"/>
    <w:rsid w:val="0015397F"/>
    <w:rsid w:val="00156D4B"/>
    <w:rsid w:val="00156ECD"/>
    <w:rsid w:val="00160D05"/>
    <w:rsid w:val="001621BF"/>
    <w:rsid w:val="0016221A"/>
    <w:rsid w:val="00164C2C"/>
    <w:rsid w:val="0016537A"/>
    <w:rsid w:val="00165380"/>
    <w:rsid w:val="001730B4"/>
    <w:rsid w:val="0017343C"/>
    <w:rsid w:val="001736A8"/>
    <w:rsid w:val="001737C4"/>
    <w:rsid w:val="00174137"/>
    <w:rsid w:val="00174FC6"/>
    <w:rsid w:val="00175E79"/>
    <w:rsid w:val="00176922"/>
    <w:rsid w:val="0018029C"/>
    <w:rsid w:val="001807F7"/>
    <w:rsid w:val="0018167A"/>
    <w:rsid w:val="0018493E"/>
    <w:rsid w:val="00184AB7"/>
    <w:rsid w:val="001851BB"/>
    <w:rsid w:val="00185B6C"/>
    <w:rsid w:val="00185BAB"/>
    <w:rsid w:val="001907B9"/>
    <w:rsid w:val="00193CEB"/>
    <w:rsid w:val="00196672"/>
    <w:rsid w:val="001973BD"/>
    <w:rsid w:val="001979AA"/>
    <w:rsid w:val="00197E81"/>
    <w:rsid w:val="001A1104"/>
    <w:rsid w:val="001A13D3"/>
    <w:rsid w:val="001A166A"/>
    <w:rsid w:val="001A2540"/>
    <w:rsid w:val="001A66A9"/>
    <w:rsid w:val="001A6CF2"/>
    <w:rsid w:val="001A7191"/>
    <w:rsid w:val="001B1BE8"/>
    <w:rsid w:val="001B4F3E"/>
    <w:rsid w:val="001B6439"/>
    <w:rsid w:val="001B7069"/>
    <w:rsid w:val="001C1015"/>
    <w:rsid w:val="001C1B7D"/>
    <w:rsid w:val="001C2510"/>
    <w:rsid w:val="001C3609"/>
    <w:rsid w:val="001C3884"/>
    <w:rsid w:val="001C45FA"/>
    <w:rsid w:val="001C4685"/>
    <w:rsid w:val="001C5CC7"/>
    <w:rsid w:val="001C7365"/>
    <w:rsid w:val="001C79AD"/>
    <w:rsid w:val="001C7FC7"/>
    <w:rsid w:val="001D0EC0"/>
    <w:rsid w:val="001D1380"/>
    <w:rsid w:val="001D14F3"/>
    <w:rsid w:val="001D231C"/>
    <w:rsid w:val="001D7FEF"/>
    <w:rsid w:val="001E0F33"/>
    <w:rsid w:val="001E14F4"/>
    <w:rsid w:val="001E1CF8"/>
    <w:rsid w:val="001E2744"/>
    <w:rsid w:val="001E3531"/>
    <w:rsid w:val="001E45E5"/>
    <w:rsid w:val="001F1C58"/>
    <w:rsid w:val="001F3301"/>
    <w:rsid w:val="001F3FBF"/>
    <w:rsid w:val="001F74DF"/>
    <w:rsid w:val="00201218"/>
    <w:rsid w:val="00203563"/>
    <w:rsid w:val="002053E2"/>
    <w:rsid w:val="00205B69"/>
    <w:rsid w:val="0021016D"/>
    <w:rsid w:val="00210888"/>
    <w:rsid w:val="00211FCF"/>
    <w:rsid w:val="0021285D"/>
    <w:rsid w:val="00233CC2"/>
    <w:rsid w:val="00234E70"/>
    <w:rsid w:val="002361B1"/>
    <w:rsid w:val="002362F9"/>
    <w:rsid w:val="00236AED"/>
    <w:rsid w:val="00242FDF"/>
    <w:rsid w:val="002436D1"/>
    <w:rsid w:val="00244834"/>
    <w:rsid w:val="00250575"/>
    <w:rsid w:val="00252293"/>
    <w:rsid w:val="00252ABB"/>
    <w:rsid w:val="0025324A"/>
    <w:rsid w:val="00253536"/>
    <w:rsid w:val="002544D7"/>
    <w:rsid w:val="00255C76"/>
    <w:rsid w:val="002577A7"/>
    <w:rsid w:val="00261149"/>
    <w:rsid w:val="002612CB"/>
    <w:rsid w:val="002624B5"/>
    <w:rsid w:val="002630A5"/>
    <w:rsid w:val="00266876"/>
    <w:rsid w:val="00270C78"/>
    <w:rsid w:val="00271910"/>
    <w:rsid w:val="00271AD3"/>
    <w:rsid w:val="002740BA"/>
    <w:rsid w:val="00277162"/>
    <w:rsid w:val="002772D5"/>
    <w:rsid w:val="00281244"/>
    <w:rsid w:val="00282D0D"/>
    <w:rsid w:val="00282D1F"/>
    <w:rsid w:val="00283AAA"/>
    <w:rsid w:val="00283AD2"/>
    <w:rsid w:val="00283F93"/>
    <w:rsid w:val="00284C9F"/>
    <w:rsid w:val="00290597"/>
    <w:rsid w:val="00292C81"/>
    <w:rsid w:val="00294CCD"/>
    <w:rsid w:val="00294CD3"/>
    <w:rsid w:val="002966B0"/>
    <w:rsid w:val="00296FE3"/>
    <w:rsid w:val="002A0148"/>
    <w:rsid w:val="002A262D"/>
    <w:rsid w:val="002A404A"/>
    <w:rsid w:val="002A41B5"/>
    <w:rsid w:val="002A42B3"/>
    <w:rsid w:val="002A6D70"/>
    <w:rsid w:val="002A6EDF"/>
    <w:rsid w:val="002B1D74"/>
    <w:rsid w:val="002B1EE1"/>
    <w:rsid w:val="002B3FE1"/>
    <w:rsid w:val="002B4278"/>
    <w:rsid w:val="002B4F77"/>
    <w:rsid w:val="002B4FAB"/>
    <w:rsid w:val="002C05E6"/>
    <w:rsid w:val="002C0B40"/>
    <w:rsid w:val="002C1868"/>
    <w:rsid w:val="002C1AAF"/>
    <w:rsid w:val="002C4445"/>
    <w:rsid w:val="002C5BEC"/>
    <w:rsid w:val="002C69DF"/>
    <w:rsid w:val="002C6E3F"/>
    <w:rsid w:val="002C78BA"/>
    <w:rsid w:val="002D1753"/>
    <w:rsid w:val="002E0648"/>
    <w:rsid w:val="002E1CBB"/>
    <w:rsid w:val="002E50A2"/>
    <w:rsid w:val="002F0D6E"/>
    <w:rsid w:val="002F103B"/>
    <w:rsid w:val="002F13CB"/>
    <w:rsid w:val="002F1BC3"/>
    <w:rsid w:val="002F30AC"/>
    <w:rsid w:val="002F3DCA"/>
    <w:rsid w:val="002F6980"/>
    <w:rsid w:val="0030052B"/>
    <w:rsid w:val="00305592"/>
    <w:rsid w:val="00307442"/>
    <w:rsid w:val="00310523"/>
    <w:rsid w:val="003107CC"/>
    <w:rsid w:val="00313538"/>
    <w:rsid w:val="003135CF"/>
    <w:rsid w:val="003144BB"/>
    <w:rsid w:val="00314FAE"/>
    <w:rsid w:val="0031769B"/>
    <w:rsid w:val="00323FFE"/>
    <w:rsid w:val="00325249"/>
    <w:rsid w:val="00326B9E"/>
    <w:rsid w:val="00326D81"/>
    <w:rsid w:val="00327B54"/>
    <w:rsid w:val="00330DD8"/>
    <w:rsid w:val="00334C14"/>
    <w:rsid w:val="00336306"/>
    <w:rsid w:val="00341868"/>
    <w:rsid w:val="00341FFF"/>
    <w:rsid w:val="003427B9"/>
    <w:rsid w:val="00343B80"/>
    <w:rsid w:val="00343FBA"/>
    <w:rsid w:val="00347169"/>
    <w:rsid w:val="00352AA3"/>
    <w:rsid w:val="00353896"/>
    <w:rsid w:val="00357B6C"/>
    <w:rsid w:val="00357E6F"/>
    <w:rsid w:val="00361B34"/>
    <w:rsid w:val="00361EA5"/>
    <w:rsid w:val="003637CB"/>
    <w:rsid w:val="00363E65"/>
    <w:rsid w:val="00364230"/>
    <w:rsid w:val="003651F7"/>
    <w:rsid w:val="003663FE"/>
    <w:rsid w:val="00366F5F"/>
    <w:rsid w:val="00367808"/>
    <w:rsid w:val="00374A76"/>
    <w:rsid w:val="003771AC"/>
    <w:rsid w:val="00377A9A"/>
    <w:rsid w:val="0038030A"/>
    <w:rsid w:val="00382E2E"/>
    <w:rsid w:val="00383FC8"/>
    <w:rsid w:val="00386ACB"/>
    <w:rsid w:val="00386BAD"/>
    <w:rsid w:val="00387740"/>
    <w:rsid w:val="00395526"/>
    <w:rsid w:val="003A1613"/>
    <w:rsid w:val="003A512B"/>
    <w:rsid w:val="003A513D"/>
    <w:rsid w:val="003A64A8"/>
    <w:rsid w:val="003A782C"/>
    <w:rsid w:val="003B269F"/>
    <w:rsid w:val="003B3B6E"/>
    <w:rsid w:val="003B4D68"/>
    <w:rsid w:val="003B5400"/>
    <w:rsid w:val="003B6A57"/>
    <w:rsid w:val="003C14A0"/>
    <w:rsid w:val="003C396E"/>
    <w:rsid w:val="003C465F"/>
    <w:rsid w:val="003C4D84"/>
    <w:rsid w:val="003C5E52"/>
    <w:rsid w:val="003D127E"/>
    <w:rsid w:val="003D2231"/>
    <w:rsid w:val="003D2A6B"/>
    <w:rsid w:val="003D2FA6"/>
    <w:rsid w:val="003D4289"/>
    <w:rsid w:val="003D7486"/>
    <w:rsid w:val="003E07F3"/>
    <w:rsid w:val="003E139B"/>
    <w:rsid w:val="003E15A5"/>
    <w:rsid w:val="003E2C18"/>
    <w:rsid w:val="003E4BD7"/>
    <w:rsid w:val="003E4F96"/>
    <w:rsid w:val="003E5C73"/>
    <w:rsid w:val="003E65F3"/>
    <w:rsid w:val="003E71B0"/>
    <w:rsid w:val="003E7F92"/>
    <w:rsid w:val="003F1593"/>
    <w:rsid w:val="003F1886"/>
    <w:rsid w:val="003F295C"/>
    <w:rsid w:val="003F69C0"/>
    <w:rsid w:val="003F7E33"/>
    <w:rsid w:val="00400154"/>
    <w:rsid w:val="0040318C"/>
    <w:rsid w:val="00403E53"/>
    <w:rsid w:val="00410AE1"/>
    <w:rsid w:val="0041316A"/>
    <w:rsid w:val="00414602"/>
    <w:rsid w:val="00415A05"/>
    <w:rsid w:val="00416653"/>
    <w:rsid w:val="00416A8E"/>
    <w:rsid w:val="00416DA2"/>
    <w:rsid w:val="00416E10"/>
    <w:rsid w:val="004205D6"/>
    <w:rsid w:val="00420AFD"/>
    <w:rsid w:val="00421645"/>
    <w:rsid w:val="00421BCE"/>
    <w:rsid w:val="004220F4"/>
    <w:rsid w:val="00423350"/>
    <w:rsid w:val="00424A62"/>
    <w:rsid w:val="00430FA8"/>
    <w:rsid w:val="00431859"/>
    <w:rsid w:val="00431C8B"/>
    <w:rsid w:val="0043303C"/>
    <w:rsid w:val="00435944"/>
    <w:rsid w:val="00435C2A"/>
    <w:rsid w:val="00435F2D"/>
    <w:rsid w:val="00443709"/>
    <w:rsid w:val="00445737"/>
    <w:rsid w:val="004465E8"/>
    <w:rsid w:val="0044795C"/>
    <w:rsid w:val="00447DF8"/>
    <w:rsid w:val="00450695"/>
    <w:rsid w:val="00452690"/>
    <w:rsid w:val="004534CB"/>
    <w:rsid w:val="0045491E"/>
    <w:rsid w:val="00454A30"/>
    <w:rsid w:val="00455629"/>
    <w:rsid w:val="00455D4C"/>
    <w:rsid w:val="00460784"/>
    <w:rsid w:val="00461145"/>
    <w:rsid w:val="0046138A"/>
    <w:rsid w:val="004619F1"/>
    <w:rsid w:val="00462719"/>
    <w:rsid w:val="00464DE7"/>
    <w:rsid w:val="004702E7"/>
    <w:rsid w:val="00470F3E"/>
    <w:rsid w:val="0047122F"/>
    <w:rsid w:val="00472AD0"/>
    <w:rsid w:val="00474C47"/>
    <w:rsid w:val="00477C1A"/>
    <w:rsid w:val="00477EDB"/>
    <w:rsid w:val="00481155"/>
    <w:rsid w:val="00482193"/>
    <w:rsid w:val="004831E6"/>
    <w:rsid w:val="00484938"/>
    <w:rsid w:val="00485307"/>
    <w:rsid w:val="004873A9"/>
    <w:rsid w:val="00487D30"/>
    <w:rsid w:val="00490848"/>
    <w:rsid w:val="00492249"/>
    <w:rsid w:val="004923A1"/>
    <w:rsid w:val="004A12E1"/>
    <w:rsid w:val="004A1FF7"/>
    <w:rsid w:val="004A36DB"/>
    <w:rsid w:val="004A43B1"/>
    <w:rsid w:val="004A45ED"/>
    <w:rsid w:val="004A6441"/>
    <w:rsid w:val="004B0F1F"/>
    <w:rsid w:val="004B2A74"/>
    <w:rsid w:val="004B5077"/>
    <w:rsid w:val="004B5EFC"/>
    <w:rsid w:val="004B7F88"/>
    <w:rsid w:val="004C3077"/>
    <w:rsid w:val="004D08C3"/>
    <w:rsid w:val="004D097C"/>
    <w:rsid w:val="004D1127"/>
    <w:rsid w:val="004D1485"/>
    <w:rsid w:val="004D18C2"/>
    <w:rsid w:val="004D3385"/>
    <w:rsid w:val="004D3495"/>
    <w:rsid w:val="004D4DE0"/>
    <w:rsid w:val="004D5753"/>
    <w:rsid w:val="004D57CD"/>
    <w:rsid w:val="004D5925"/>
    <w:rsid w:val="004D7038"/>
    <w:rsid w:val="004E3404"/>
    <w:rsid w:val="004E5600"/>
    <w:rsid w:val="004F51B0"/>
    <w:rsid w:val="004F7263"/>
    <w:rsid w:val="004F7AD7"/>
    <w:rsid w:val="0050015E"/>
    <w:rsid w:val="0050248F"/>
    <w:rsid w:val="00502600"/>
    <w:rsid w:val="0050548F"/>
    <w:rsid w:val="0051191B"/>
    <w:rsid w:val="005136DE"/>
    <w:rsid w:val="0051395F"/>
    <w:rsid w:val="00520FA5"/>
    <w:rsid w:val="00521AA1"/>
    <w:rsid w:val="00522319"/>
    <w:rsid w:val="00522C0A"/>
    <w:rsid w:val="00523B44"/>
    <w:rsid w:val="005264C1"/>
    <w:rsid w:val="00526705"/>
    <w:rsid w:val="005326A1"/>
    <w:rsid w:val="00532B68"/>
    <w:rsid w:val="00533874"/>
    <w:rsid w:val="00537191"/>
    <w:rsid w:val="005373A2"/>
    <w:rsid w:val="00537B8C"/>
    <w:rsid w:val="00541E97"/>
    <w:rsid w:val="0054375E"/>
    <w:rsid w:val="00550D53"/>
    <w:rsid w:val="00550F58"/>
    <w:rsid w:val="0055291D"/>
    <w:rsid w:val="00553BA6"/>
    <w:rsid w:val="00555575"/>
    <w:rsid w:val="0055785F"/>
    <w:rsid w:val="00557B1D"/>
    <w:rsid w:val="00564151"/>
    <w:rsid w:val="00564414"/>
    <w:rsid w:val="00564E0E"/>
    <w:rsid w:val="00565CB4"/>
    <w:rsid w:val="00571528"/>
    <w:rsid w:val="0057323D"/>
    <w:rsid w:val="005747AE"/>
    <w:rsid w:val="00576520"/>
    <w:rsid w:val="00577456"/>
    <w:rsid w:val="00577A9C"/>
    <w:rsid w:val="005808D3"/>
    <w:rsid w:val="00580FBE"/>
    <w:rsid w:val="005854D9"/>
    <w:rsid w:val="00585F5C"/>
    <w:rsid w:val="00586635"/>
    <w:rsid w:val="005878B8"/>
    <w:rsid w:val="00590A91"/>
    <w:rsid w:val="005914F4"/>
    <w:rsid w:val="00591937"/>
    <w:rsid w:val="00591D7C"/>
    <w:rsid w:val="00591EC2"/>
    <w:rsid w:val="00592655"/>
    <w:rsid w:val="0059490B"/>
    <w:rsid w:val="005950B2"/>
    <w:rsid w:val="00596D7A"/>
    <w:rsid w:val="005A253D"/>
    <w:rsid w:val="005A535C"/>
    <w:rsid w:val="005B105C"/>
    <w:rsid w:val="005B1898"/>
    <w:rsid w:val="005B41D4"/>
    <w:rsid w:val="005B5237"/>
    <w:rsid w:val="005C0061"/>
    <w:rsid w:val="005C2BBA"/>
    <w:rsid w:val="005C2EB0"/>
    <w:rsid w:val="005C3E29"/>
    <w:rsid w:val="005C69CD"/>
    <w:rsid w:val="005D0618"/>
    <w:rsid w:val="005D0B2F"/>
    <w:rsid w:val="005D134B"/>
    <w:rsid w:val="005D2065"/>
    <w:rsid w:val="005D28B0"/>
    <w:rsid w:val="005D32B2"/>
    <w:rsid w:val="005D72DF"/>
    <w:rsid w:val="005E19E7"/>
    <w:rsid w:val="005E2326"/>
    <w:rsid w:val="005E3944"/>
    <w:rsid w:val="005E3C1D"/>
    <w:rsid w:val="005E5C43"/>
    <w:rsid w:val="005E7650"/>
    <w:rsid w:val="005F0549"/>
    <w:rsid w:val="005F1188"/>
    <w:rsid w:val="005F14EE"/>
    <w:rsid w:val="005F72F4"/>
    <w:rsid w:val="005F7B62"/>
    <w:rsid w:val="005F7BD1"/>
    <w:rsid w:val="005F7ECD"/>
    <w:rsid w:val="00602B65"/>
    <w:rsid w:val="00602F58"/>
    <w:rsid w:val="0061607B"/>
    <w:rsid w:val="00616249"/>
    <w:rsid w:val="00617978"/>
    <w:rsid w:val="00617CFA"/>
    <w:rsid w:val="006205A3"/>
    <w:rsid w:val="006325AD"/>
    <w:rsid w:val="00635518"/>
    <w:rsid w:val="0063790E"/>
    <w:rsid w:val="00637E79"/>
    <w:rsid w:val="00641FB7"/>
    <w:rsid w:val="00644890"/>
    <w:rsid w:val="00647062"/>
    <w:rsid w:val="006520BC"/>
    <w:rsid w:val="00652253"/>
    <w:rsid w:val="00653F5C"/>
    <w:rsid w:val="00654754"/>
    <w:rsid w:val="00661233"/>
    <w:rsid w:val="00661363"/>
    <w:rsid w:val="00664054"/>
    <w:rsid w:val="006665A1"/>
    <w:rsid w:val="0066791C"/>
    <w:rsid w:val="00667A05"/>
    <w:rsid w:val="006715BC"/>
    <w:rsid w:val="00673682"/>
    <w:rsid w:val="0067631B"/>
    <w:rsid w:val="00676DCC"/>
    <w:rsid w:val="006771B3"/>
    <w:rsid w:val="00677939"/>
    <w:rsid w:val="00677C17"/>
    <w:rsid w:val="006812F7"/>
    <w:rsid w:val="00687D1B"/>
    <w:rsid w:val="00690DE7"/>
    <w:rsid w:val="00691964"/>
    <w:rsid w:val="006928D8"/>
    <w:rsid w:val="00693F8A"/>
    <w:rsid w:val="006A121D"/>
    <w:rsid w:val="006A1F0D"/>
    <w:rsid w:val="006A4343"/>
    <w:rsid w:val="006A4D8E"/>
    <w:rsid w:val="006A52BA"/>
    <w:rsid w:val="006B2FAE"/>
    <w:rsid w:val="006B34A5"/>
    <w:rsid w:val="006B420D"/>
    <w:rsid w:val="006B46D9"/>
    <w:rsid w:val="006B4C36"/>
    <w:rsid w:val="006B50CA"/>
    <w:rsid w:val="006B5CB2"/>
    <w:rsid w:val="006C499F"/>
    <w:rsid w:val="006C4A6C"/>
    <w:rsid w:val="006D19B8"/>
    <w:rsid w:val="006D3EE5"/>
    <w:rsid w:val="006D433B"/>
    <w:rsid w:val="006D6A52"/>
    <w:rsid w:val="006D7152"/>
    <w:rsid w:val="006D76D7"/>
    <w:rsid w:val="006D78B2"/>
    <w:rsid w:val="006D7BFC"/>
    <w:rsid w:val="006E033F"/>
    <w:rsid w:val="006E038B"/>
    <w:rsid w:val="006E0C23"/>
    <w:rsid w:val="006E26D6"/>
    <w:rsid w:val="006E47E5"/>
    <w:rsid w:val="006E7278"/>
    <w:rsid w:val="006E76B7"/>
    <w:rsid w:val="006E7B1E"/>
    <w:rsid w:val="006E7C62"/>
    <w:rsid w:val="006F0C2C"/>
    <w:rsid w:val="006F1C75"/>
    <w:rsid w:val="006F3444"/>
    <w:rsid w:val="006F6829"/>
    <w:rsid w:val="00701B65"/>
    <w:rsid w:val="0070304F"/>
    <w:rsid w:val="00707685"/>
    <w:rsid w:val="007077A1"/>
    <w:rsid w:val="00712421"/>
    <w:rsid w:val="00713EF9"/>
    <w:rsid w:val="00715BB2"/>
    <w:rsid w:val="00715C74"/>
    <w:rsid w:val="00715DAE"/>
    <w:rsid w:val="00720701"/>
    <w:rsid w:val="00724608"/>
    <w:rsid w:val="007250DF"/>
    <w:rsid w:val="00725D10"/>
    <w:rsid w:val="00727003"/>
    <w:rsid w:val="0072734F"/>
    <w:rsid w:val="0073106B"/>
    <w:rsid w:val="0073152A"/>
    <w:rsid w:val="00733A96"/>
    <w:rsid w:val="00735DEC"/>
    <w:rsid w:val="00737E87"/>
    <w:rsid w:val="0074235D"/>
    <w:rsid w:val="007434F3"/>
    <w:rsid w:val="00743B8B"/>
    <w:rsid w:val="00744862"/>
    <w:rsid w:val="00750FF5"/>
    <w:rsid w:val="007510FC"/>
    <w:rsid w:val="007524FB"/>
    <w:rsid w:val="00753D62"/>
    <w:rsid w:val="007561EF"/>
    <w:rsid w:val="0075761B"/>
    <w:rsid w:val="007620AD"/>
    <w:rsid w:val="00764230"/>
    <w:rsid w:val="00764909"/>
    <w:rsid w:val="007650A1"/>
    <w:rsid w:val="00766253"/>
    <w:rsid w:val="007662D8"/>
    <w:rsid w:val="007664D0"/>
    <w:rsid w:val="00767016"/>
    <w:rsid w:val="007718D0"/>
    <w:rsid w:val="007733D5"/>
    <w:rsid w:val="00773827"/>
    <w:rsid w:val="00774214"/>
    <w:rsid w:val="00774921"/>
    <w:rsid w:val="00777BEC"/>
    <w:rsid w:val="0078199A"/>
    <w:rsid w:val="0078288D"/>
    <w:rsid w:val="00783BB5"/>
    <w:rsid w:val="00784395"/>
    <w:rsid w:val="007858A5"/>
    <w:rsid w:val="00786448"/>
    <w:rsid w:val="00787430"/>
    <w:rsid w:val="007918F0"/>
    <w:rsid w:val="00792319"/>
    <w:rsid w:val="00792743"/>
    <w:rsid w:val="00793C39"/>
    <w:rsid w:val="007943C8"/>
    <w:rsid w:val="00794543"/>
    <w:rsid w:val="007947E4"/>
    <w:rsid w:val="00797671"/>
    <w:rsid w:val="00797936"/>
    <w:rsid w:val="007A174C"/>
    <w:rsid w:val="007A18DE"/>
    <w:rsid w:val="007A271F"/>
    <w:rsid w:val="007A274D"/>
    <w:rsid w:val="007A3526"/>
    <w:rsid w:val="007A4A38"/>
    <w:rsid w:val="007A721A"/>
    <w:rsid w:val="007A72E1"/>
    <w:rsid w:val="007A7927"/>
    <w:rsid w:val="007A7F1D"/>
    <w:rsid w:val="007B0161"/>
    <w:rsid w:val="007B0E6F"/>
    <w:rsid w:val="007B158B"/>
    <w:rsid w:val="007B159F"/>
    <w:rsid w:val="007B1916"/>
    <w:rsid w:val="007B26E6"/>
    <w:rsid w:val="007B3465"/>
    <w:rsid w:val="007B3B41"/>
    <w:rsid w:val="007B4F74"/>
    <w:rsid w:val="007B5A55"/>
    <w:rsid w:val="007B5D6D"/>
    <w:rsid w:val="007B789F"/>
    <w:rsid w:val="007C10BE"/>
    <w:rsid w:val="007C2A00"/>
    <w:rsid w:val="007C2A12"/>
    <w:rsid w:val="007C3FA4"/>
    <w:rsid w:val="007D09A6"/>
    <w:rsid w:val="007D0C95"/>
    <w:rsid w:val="007D0EAB"/>
    <w:rsid w:val="007D1EC6"/>
    <w:rsid w:val="007D2201"/>
    <w:rsid w:val="007D7AC3"/>
    <w:rsid w:val="007E19F9"/>
    <w:rsid w:val="007E2A28"/>
    <w:rsid w:val="007E4221"/>
    <w:rsid w:val="007E4E9F"/>
    <w:rsid w:val="007E641A"/>
    <w:rsid w:val="007F0CC2"/>
    <w:rsid w:val="007F1C2B"/>
    <w:rsid w:val="007F292A"/>
    <w:rsid w:val="007F2BA4"/>
    <w:rsid w:val="007F370D"/>
    <w:rsid w:val="007F7AAA"/>
    <w:rsid w:val="0080283F"/>
    <w:rsid w:val="008032CB"/>
    <w:rsid w:val="008110AF"/>
    <w:rsid w:val="008131E9"/>
    <w:rsid w:val="008159F8"/>
    <w:rsid w:val="00817B44"/>
    <w:rsid w:val="00820EA6"/>
    <w:rsid w:val="008213E3"/>
    <w:rsid w:val="00822CF2"/>
    <w:rsid w:val="00822E98"/>
    <w:rsid w:val="0082643C"/>
    <w:rsid w:val="00832993"/>
    <w:rsid w:val="00832C03"/>
    <w:rsid w:val="008347C3"/>
    <w:rsid w:val="00834A64"/>
    <w:rsid w:val="00836B9B"/>
    <w:rsid w:val="00840B5D"/>
    <w:rsid w:val="00843D88"/>
    <w:rsid w:val="00852261"/>
    <w:rsid w:val="0085296A"/>
    <w:rsid w:val="0085382A"/>
    <w:rsid w:val="00853E66"/>
    <w:rsid w:val="00854E2A"/>
    <w:rsid w:val="00854E7A"/>
    <w:rsid w:val="008563EF"/>
    <w:rsid w:val="00856AE4"/>
    <w:rsid w:val="00856CDD"/>
    <w:rsid w:val="008571C9"/>
    <w:rsid w:val="00860827"/>
    <w:rsid w:val="00863682"/>
    <w:rsid w:val="00866B09"/>
    <w:rsid w:val="008707F6"/>
    <w:rsid w:val="0087492F"/>
    <w:rsid w:val="008750F4"/>
    <w:rsid w:val="00876F0D"/>
    <w:rsid w:val="0087765A"/>
    <w:rsid w:val="00882840"/>
    <w:rsid w:val="00885C2E"/>
    <w:rsid w:val="00890EB7"/>
    <w:rsid w:val="00891C93"/>
    <w:rsid w:val="00893097"/>
    <w:rsid w:val="008956E1"/>
    <w:rsid w:val="00896402"/>
    <w:rsid w:val="008A19EB"/>
    <w:rsid w:val="008A3514"/>
    <w:rsid w:val="008A615E"/>
    <w:rsid w:val="008A6227"/>
    <w:rsid w:val="008A679F"/>
    <w:rsid w:val="008A6DFC"/>
    <w:rsid w:val="008A7341"/>
    <w:rsid w:val="008A7613"/>
    <w:rsid w:val="008B0108"/>
    <w:rsid w:val="008B011E"/>
    <w:rsid w:val="008B12D3"/>
    <w:rsid w:val="008B16CA"/>
    <w:rsid w:val="008B193A"/>
    <w:rsid w:val="008B2D86"/>
    <w:rsid w:val="008B40BE"/>
    <w:rsid w:val="008B41F2"/>
    <w:rsid w:val="008B4CBC"/>
    <w:rsid w:val="008B7A5F"/>
    <w:rsid w:val="008B7E1F"/>
    <w:rsid w:val="008C23AB"/>
    <w:rsid w:val="008C2C7B"/>
    <w:rsid w:val="008C4CDA"/>
    <w:rsid w:val="008C6580"/>
    <w:rsid w:val="008C6B18"/>
    <w:rsid w:val="008C71E5"/>
    <w:rsid w:val="008C76E8"/>
    <w:rsid w:val="008D0F63"/>
    <w:rsid w:val="008D5427"/>
    <w:rsid w:val="008D779F"/>
    <w:rsid w:val="008D7BFB"/>
    <w:rsid w:val="008E12B7"/>
    <w:rsid w:val="008E2AE3"/>
    <w:rsid w:val="008E5654"/>
    <w:rsid w:val="008E5954"/>
    <w:rsid w:val="008F18DE"/>
    <w:rsid w:val="008F1A69"/>
    <w:rsid w:val="008F46D9"/>
    <w:rsid w:val="008F6D29"/>
    <w:rsid w:val="008F7A6A"/>
    <w:rsid w:val="009017C8"/>
    <w:rsid w:val="00902F67"/>
    <w:rsid w:val="00904746"/>
    <w:rsid w:val="0090546D"/>
    <w:rsid w:val="00906C23"/>
    <w:rsid w:val="0090757A"/>
    <w:rsid w:val="009102CB"/>
    <w:rsid w:val="00912613"/>
    <w:rsid w:val="0091321F"/>
    <w:rsid w:val="00913A84"/>
    <w:rsid w:val="009147ED"/>
    <w:rsid w:val="009148B6"/>
    <w:rsid w:val="00914A28"/>
    <w:rsid w:val="00915090"/>
    <w:rsid w:val="00921601"/>
    <w:rsid w:val="00925290"/>
    <w:rsid w:val="009265AB"/>
    <w:rsid w:val="009275C3"/>
    <w:rsid w:val="00930046"/>
    <w:rsid w:val="00930876"/>
    <w:rsid w:val="009315F9"/>
    <w:rsid w:val="00932EE7"/>
    <w:rsid w:val="00933DC9"/>
    <w:rsid w:val="009344B2"/>
    <w:rsid w:val="009349F7"/>
    <w:rsid w:val="0093528E"/>
    <w:rsid w:val="00946CE7"/>
    <w:rsid w:val="0095207C"/>
    <w:rsid w:val="0095256A"/>
    <w:rsid w:val="00953A87"/>
    <w:rsid w:val="00954390"/>
    <w:rsid w:val="009623FF"/>
    <w:rsid w:val="00962983"/>
    <w:rsid w:val="0096392D"/>
    <w:rsid w:val="00963E83"/>
    <w:rsid w:val="00964279"/>
    <w:rsid w:val="0096460C"/>
    <w:rsid w:val="00964D1F"/>
    <w:rsid w:val="009651AE"/>
    <w:rsid w:val="0096673B"/>
    <w:rsid w:val="00966D07"/>
    <w:rsid w:val="00967CA6"/>
    <w:rsid w:val="00972E38"/>
    <w:rsid w:val="00973161"/>
    <w:rsid w:val="0097394C"/>
    <w:rsid w:val="00975E55"/>
    <w:rsid w:val="00976653"/>
    <w:rsid w:val="00976AB4"/>
    <w:rsid w:val="00981771"/>
    <w:rsid w:val="00981939"/>
    <w:rsid w:val="00983C5B"/>
    <w:rsid w:val="00983C8F"/>
    <w:rsid w:val="00993744"/>
    <w:rsid w:val="00996133"/>
    <w:rsid w:val="009A13A4"/>
    <w:rsid w:val="009A1A62"/>
    <w:rsid w:val="009A1A7B"/>
    <w:rsid w:val="009A1D64"/>
    <w:rsid w:val="009A4A8F"/>
    <w:rsid w:val="009A6338"/>
    <w:rsid w:val="009A7527"/>
    <w:rsid w:val="009B16FF"/>
    <w:rsid w:val="009B1DF4"/>
    <w:rsid w:val="009B20A6"/>
    <w:rsid w:val="009B2F9B"/>
    <w:rsid w:val="009B39C6"/>
    <w:rsid w:val="009B59D3"/>
    <w:rsid w:val="009B7D46"/>
    <w:rsid w:val="009C1215"/>
    <w:rsid w:val="009C1A84"/>
    <w:rsid w:val="009C553A"/>
    <w:rsid w:val="009C58F9"/>
    <w:rsid w:val="009C60E1"/>
    <w:rsid w:val="009D32A8"/>
    <w:rsid w:val="009E0865"/>
    <w:rsid w:val="009E2C74"/>
    <w:rsid w:val="009E4DA2"/>
    <w:rsid w:val="009E55E0"/>
    <w:rsid w:val="009E7109"/>
    <w:rsid w:val="009F0110"/>
    <w:rsid w:val="009F0A21"/>
    <w:rsid w:val="009F1AD9"/>
    <w:rsid w:val="009F6E67"/>
    <w:rsid w:val="00A031B4"/>
    <w:rsid w:val="00A04BDF"/>
    <w:rsid w:val="00A105F6"/>
    <w:rsid w:val="00A14309"/>
    <w:rsid w:val="00A1437E"/>
    <w:rsid w:val="00A17BD7"/>
    <w:rsid w:val="00A2018E"/>
    <w:rsid w:val="00A21220"/>
    <w:rsid w:val="00A21F9C"/>
    <w:rsid w:val="00A22A8C"/>
    <w:rsid w:val="00A25E95"/>
    <w:rsid w:val="00A268A0"/>
    <w:rsid w:val="00A279E8"/>
    <w:rsid w:val="00A310B7"/>
    <w:rsid w:val="00A321B4"/>
    <w:rsid w:val="00A32960"/>
    <w:rsid w:val="00A33EE5"/>
    <w:rsid w:val="00A3402B"/>
    <w:rsid w:val="00A34640"/>
    <w:rsid w:val="00A36C5A"/>
    <w:rsid w:val="00A36DE2"/>
    <w:rsid w:val="00A36F5E"/>
    <w:rsid w:val="00A42130"/>
    <w:rsid w:val="00A45BC4"/>
    <w:rsid w:val="00A47AC2"/>
    <w:rsid w:val="00A509F8"/>
    <w:rsid w:val="00A50D9E"/>
    <w:rsid w:val="00A510B2"/>
    <w:rsid w:val="00A5120B"/>
    <w:rsid w:val="00A51513"/>
    <w:rsid w:val="00A517C3"/>
    <w:rsid w:val="00A53F03"/>
    <w:rsid w:val="00A540F8"/>
    <w:rsid w:val="00A55C6D"/>
    <w:rsid w:val="00A6168E"/>
    <w:rsid w:val="00A61939"/>
    <w:rsid w:val="00A6232D"/>
    <w:rsid w:val="00A62356"/>
    <w:rsid w:val="00A627F4"/>
    <w:rsid w:val="00A6520E"/>
    <w:rsid w:val="00A65E81"/>
    <w:rsid w:val="00A6724A"/>
    <w:rsid w:val="00A72F25"/>
    <w:rsid w:val="00A7548C"/>
    <w:rsid w:val="00A756E0"/>
    <w:rsid w:val="00A76A1F"/>
    <w:rsid w:val="00A80780"/>
    <w:rsid w:val="00A811DA"/>
    <w:rsid w:val="00A81DC3"/>
    <w:rsid w:val="00A8238E"/>
    <w:rsid w:val="00A83DF3"/>
    <w:rsid w:val="00A86745"/>
    <w:rsid w:val="00A867BC"/>
    <w:rsid w:val="00A90A31"/>
    <w:rsid w:val="00A92715"/>
    <w:rsid w:val="00A941DF"/>
    <w:rsid w:val="00A942D7"/>
    <w:rsid w:val="00A9627E"/>
    <w:rsid w:val="00A96571"/>
    <w:rsid w:val="00AA0C80"/>
    <w:rsid w:val="00AA0CA2"/>
    <w:rsid w:val="00AA0DD3"/>
    <w:rsid w:val="00AA3CD1"/>
    <w:rsid w:val="00AA4C88"/>
    <w:rsid w:val="00AA5A01"/>
    <w:rsid w:val="00AB36BF"/>
    <w:rsid w:val="00AB5195"/>
    <w:rsid w:val="00AC2DC3"/>
    <w:rsid w:val="00AC37AD"/>
    <w:rsid w:val="00AC4D68"/>
    <w:rsid w:val="00AC61D0"/>
    <w:rsid w:val="00AC6F93"/>
    <w:rsid w:val="00AC7AE8"/>
    <w:rsid w:val="00AC7C3B"/>
    <w:rsid w:val="00AD1C06"/>
    <w:rsid w:val="00AD43E0"/>
    <w:rsid w:val="00AD5C8F"/>
    <w:rsid w:val="00AD65FE"/>
    <w:rsid w:val="00AD739C"/>
    <w:rsid w:val="00AE1589"/>
    <w:rsid w:val="00AE29A0"/>
    <w:rsid w:val="00AE3B1C"/>
    <w:rsid w:val="00AE54C2"/>
    <w:rsid w:val="00AE6474"/>
    <w:rsid w:val="00AE6B0D"/>
    <w:rsid w:val="00AF6AC3"/>
    <w:rsid w:val="00AF7031"/>
    <w:rsid w:val="00AF7162"/>
    <w:rsid w:val="00B01BCB"/>
    <w:rsid w:val="00B02575"/>
    <w:rsid w:val="00B038C2"/>
    <w:rsid w:val="00B03C8F"/>
    <w:rsid w:val="00B0613C"/>
    <w:rsid w:val="00B113B2"/>
    <w:rsid w:val="00B1282F"/>
    <w:rsid w:val="00B14BE2"/>
    <w:rsid w:val="00B14EE5"/>
    <w:rsid w:val="00B1574B"/>
    <w:rsid w:val="00B16D6A"/>
    <w:rsid w:val="00B176F5"/>
    <w:rsid w:val="00B1798F"/>
    <w:rsid w:val="00B204E8"/>
    <w:rsid w:val="00B20E0C"/>
    <w:rsid w:val="00B2167F"/>
    <w:rsid w:val="00B23C0D"/>
    <w:rsid w:val="00B24DD7"/>
    <w:rsid w:val="00B27329"/>
    <w:rsid w:val="00B30A26"/>
    <w:rsid w:val="00B30DF2"/>
    <w:rsid w:val="00B368C7"/>
    <w:rsid w:val="00B40A17"/>
    <w:rsid w:val="00B428FA"/>
    <w:rsid w:val="00B431B2"/>
    <w:rsid w:val="00B43C6C"/>
    <w:rsid w:val="00B45CC3"/>
    <w:rsid w:val="00B4607A"/>
    <w:rsid w:val="00B46B51"/>
    <w:rsid w:val="00B46CF9"/>
    <w:rsid w:val="00B47E93"/>
    <w:rsid w:val="00B47FA4"/>
    <w:rsid w:val="00B53ECC"/>
    <w:rsid w:val="00B54A4D"/>
    <w:rsid w:val="00B54FBB"/>
    <w:rsid w:val="00B5516C"/>
    <w:rsid w:val="00B56B00"/>
    <w:rsid w:val="00B600D3"/>
    <w:rsid w:val="00B602DE"/>
    <w:rsid w:val="00B6036F"/>
    <w:rsid w:val="00B60D49"/>
    <w:rsid w:val="00B616A4"/>
    <w:rsid w:val="00B61FD3"/>
    <w:rsid w:val="00B65922"/>
    <w:rsid w:val="00B66370"/>
    <w:rsid w:val="00B70A13"/>
    <w:rsid w:val="00B71114"/>
    <w:rsid w:val="00B72A06"/>
    <w:rsid w:val="00B75DE3"/>
    <w:rsid w:val="00B76147"/>
    <w:rsid w:val="00B772E1"/>
    <w:rsid w:val="00B77828"/>
    <w:rsid w:val="00B77D6F"/>
    <w:rsid w:val="00B80C4B"/>
    <w:rsid w:val="00B82E4B"/>
    <w:rsid w:val="00B840CB"/>
    <w:rsid w:val="00B86F54"/>
    <w:rsid w:val="00B870CB"/>
    <w:rsid w:val="00B87D36"/>
    <w:rsid w:val="00B90533"/>
    <w:rsid w:val="00B911FE"/>
    <w:rsid w:val="00B92511"/>
    <w:rsid w:val="00B9262A"/>
    <w:rsid w:val="00B94410"/>
    <w:rsid w:val="00B959F8"/>
    <w:rsid w:val="00BA1714"/>
    <w:rsid w:val="00BA281B"/>
    <w:rsid w:val="00BA3353"/>
    <w:rsid w:val="00BA43E3"/>
    <w:rsid w:val="00BA4D91"/>
    <w:rsid w:val="00BA6170"/>
    <w:rsid w:val="00BB199E"/>
    <w:rsid w:val="00BB26DD"/>
    <w:rsid w:val="00BB3752"/>
    <w:rsid w:val="00BB73AF"/>
    <w:rsid w:val="00BB79B0"/>
    <w:rsid w:val="00BC2AC4"/>
    <w:rsid w:val="00BC3277"/>
    <w:rsid w:val="00BC4096"/>
    <w:rsid w:val="00BC56A3"/>
    <w:rsid w:val="00BC60AE"/>
    <w:rsid w:val="00BC7681"/>
    <w:rsid w:val="00BC76DB"/>
    <w:rsid w:val="00BD047E"/>
    <w:rsid w:val="00BD172B"/>
    <w:rsid w:val="00BD3DF8"/>
    <w:rsid w:val="00BD52E7"/>
    <w:rsid w:val="00BD5ACC"/>
    <w:rsid w:val="00BD7049"/>
    <w:rsid w:val="00BE10E1"/>
    <w:rsid w:val="00BE2A50"/>
    <w:rsid w:val="00BE466A"/>
    <w:rsid w:val="00BE747E"/>
    <w:rsid w:val="00BE7D22"/>
    <w:rsid w:val="00BF0ADF"/>
    <w:rsid w:val="00BF1CA4"/>
    <w:rsid w:val="00BF55A6"/>
    <w:rsid w:val="00BF6325"/>
    <w:rsid w:val="00BF655F"/>
    <w:rsid w:val="00BF67EC"/>
    <w:rsid w:val="00BF70CF"/>
    <w:rsid w:val="00C0096C"/>
    <w:rsid w:val="00C00B83"/>
    <w:rsid w:val="00C0282C"/>
    <w:rsid w:val="00C02CF9"/>
    <w:rsid w:val="00C04CE4"/>
    <w:rsid w:val="00C07D67"/>
    <w:rsid w:val="00C10266"/>
    <w:rsid w:val="00C11669"/>
    <w:rsid w:val="00C11EF1"/>
    <w:rsid w:val="00C11FC4"/>
    <w:rsid w:val="00C12366"/>
    <w:rsid w:val="00C12835"/>
    <w:rsid w:val="00C1461C"/>
    <w:rsid w:val="00C15115"/>
    <w:rsid w:val="00C175D8"/>
    <w:rsid w:val="00C17619"/>
    <w:rsid w:val="00C207A2"/>
    <w:rsid w:val="00C22F4D"/>
    <w:rsid w:val="00C23FB4"/>
    <w:rsid w:val="00C309A1"/>
    <w:rsid w:val="00C341A8"/>
    <w:rsid w:val="00C34C26"/>
    <w:rsid w:val="00C34DF6"/>
    <w:rsid w:val="00C355AB"/>
    <w:rsid w:val="00C40358"/>
    <w:rsid w:val="00C40FF4"/>
    <w:rsid w:val="00C424B7"/>
    <w:rsid w:val="00C42AF1"/>
    <w:rsid w:val="00C467AA"/>
    <w:rsid w:val="00C46805"/>
    <w:rsid w:val="00C506C0"/>
    <w:rsid w:val="00C51CE7"/>
    <w:rsid w:val="00C547AD"/>
    <w:rsid w:val="00C54C7A"/>
    <w:rsid w:val="00C55944"/>
    <w:rsid w:val="00C55A23"/>
    <w:rsid w:val="00C57317"/>
    <w:rsid w:val="00C5741C"/>
    <w:rsid w:val="00C603E5"/>
    <w:rsid w:val="00C64B58"/>
    <w:rsid w:val="00C6541E"/>
    <w:rsid w:val="00C65F09"/>
    <w:rsid w:val="00C66206"/>
    <w:rsid w:val="00C71E35"/>
    <w:rsid w:val="00C77365"/>
    <w:rsid w:val="00C77602"/>
    <w:rsid w:val="00C8179B"/>
    <w:rsid w:val="00C8225E"/>
    <w:rsid w:val="00C85A20"/>
    <w:rsid w:val="00C9109F"/>
    <w:rsid w:val="00C91F81"/>
    <w:rsid w:val="00C92D8B"/>
    <w:rsid w:val="00C939B0"/>
    <w:rsid w:val="00C9588A"/>
    <w:rsid w:val="00C963E4"/>
    <w:rsid w:val="00C9707E"/>
    <w:rsid w:val="00C975BD"/>
    <w:rsid w:val="00CA0158"/>
    <w:rsid w:val="00CA0D38"/>
    <w:rsid w:val="00CA4C12"/>
    <w:rsid w:val="00CA5787"/>
    <w:rsid w:val="00CA67C3"/>
    <w:rsid w:val="00CA6FD6"/>
    <w:rsid w:val="00CA7EC6"/>
    <w:rsid w:val="00CB0717"/>
    <w:rsid w:val="00CB2DC1"/>
    <w:rsid w:val="00CB377D"/>
    <w:rsid w:val="00CB5DCC"/>
    <w:rsid w:val="00CB640B"/>
    <w:rsid w:val="00CB69AB"/>
    <w:rsid w:val="00CC1590"/>
    <w:rsid w:val="00CC6F7D"/>
    <w:rsid w:val="00CD1782"/>
    <w:rsid w:val="00CD5430"/>
    <w:rsid w:val="00CD62CB"/>
    <w:rsid w:val="00CD68FB"/>
    <w:rsid w:val="00CD7584"/>
    <w:rsid w:val="00CD7B38"/>
    <w:rsid w:val="00CE00A9"/>
    <w:rsid w:val="00CE04A0"/>
    <w:rsid w:val="00CE1C65"/>
    <w:rsid w:val="00CE2F17"/>
    <w:rsid w:val="00CE4498"/>
    <w:rsid w:val="00CF07B0"/>
    <w:rsid w:val="00CF0AE1"/>
    <w:rsid w:val="00CF21F3"/>
    <w:rsid w:val="00CF2CD0"/>
    <w:rsid w:val="00CF60DD"/>
    <w:rsid w:val="00CF6D74"/>
    <w:rsid w:val="00CF781D"/>
    <w:rsid w:val="00D00FA9"/>
    <w:rsid w:val="00D02992"/>
    <w:rsid w:val="00D03D39"/>
    <w:rsid w:val="00D073AC"/>
    <w:rsid w:val="00D1054C"/>
    <w:rsid w:val="00D16CAA"/>
    <w:rsid w:val="00D16D3B"/>
    <w:rsid w:val="00D21CF4"/>
    <w:rsid w:val="00D24D03"/>
    <w:rsid w:val="00D25B8D"/>
    <w:rsid w:val="00D25DB5"/>
    <w:rsid w:val="00D26763"/>
    <w:rsid w:val="00D276CC"/>
    <w:rsid w:val="00D31767"/>
    <w:rsid w:val="00D35135"/>
    <w:rsid w:val="00D41409"/>
    <w:rsid w:val="00D431F5"/>
    <w:rsid w:val="00D442EF"/>
    <w:rsid w:val="00D44A38"/>
    <w:rsid w:val="00D44EE5"/>
    <w:rsid w:val="00D50D15"/>
    <w:rsid w:val="00D52FAD"/>
    <w:rsid w:val="00D5669D"/>
    <w:rsid w:val="00D569E2"/>
    <w:rsid w:val="00D56A7C"/>
    <w:rsid w:val="00D56C1F"/>
    <w:rsid w:val="00D5717E"/>
    <w:rsid w:val="00D57B36"/>
    <w:rsid w:val="00D6032D"/>
    <w:rsid w:val="00D62361"/>
    <w:rsid w:val="00D63165"/>
    <w:rsid w:val="00D6316B"/>
    <w:rsid w:val="00D63B2B"/>
    <w:rsid w:val="00D66A10"/>
    <w:rsid w:val="00D7079E"/>
    <w:rsid w:val="00D70BD0"/>
    <w:rsid w:val="00D73233"/>
    <w:rsid w:val="00D74209"/>
    <w:rsid w:val="00D74BCF"/>
    <w:rsid w:val="00D7690A"/>
    <w:rsid w:val="00D76B07"/>
    <w:rsid w:val="00D7784D"/>
    <w:rsid w:val="00D81993"/>
    <w:rsid w:val="00D81F7A"/>
    <w:rsid w:val="00D844F6"/>
    <w:rsid w:val="00D84A02"/>
    <w:rsid w:val="00D8522B"/>
    <w:rsid w:val="00D8623F"/>
    <w:rsid w:val="00D86517"/>
    <w:rsid w:val="00D869BE"/>
    <w:rsid w:val="00D86FF6"/>
    <w:rsid w:val="00D8731B"/>
    <w:rsid w:val="00D90A6B"/>
    <w:rsid w:val="00D915B0"/>
    <w:rsid w:val="00D91664"/>
    <w:rsid w:val="00D91F92"/>
    <w:rsid w:val="00D94083"/>
    <w:rsid w:val="00D9690B"/>
    <w:rsid w:val="00D96E35"/>
    <w:rsid w:val="00D96FEE"/>
    <w:rsid w:val="00DA22E1"/>
    <w:rsid w:val="00DA2901"/>
    <w:rsid w:val="00DA60EE"/>
    <w:rsid w:val="00DA6AA0"/>
    <w:rsid w:val="00DA6FD6"/>
    <w:rsid w:val="00DB1798"/>
    <w:rsid w:val="00DB37FC"/>
    <w:rsid w:val="00DB40E6"/>
    <w:rsid w:val="00DB57D5"/>
    <w:rsid w:val="00DC49F4"/>
    <w:rsid w:val="00DC5836"/>
    <w:rsid w:val="00DC5A39"/>
    <w:rsid w:val="00DC7B45"/>
    <w:rsid w:val="00DD087E"/>
    <w:rsid w:val="00DD361C"/>
    <w:rsid w:val="00DD4DA0"/>
    <w:rsid w:val="00DD5C6D"/>
    <w:rsid w:val="00DE0E90"/>
    <w:rsid w:val="00DE3692"/>
    <w:rsid w:val="00DE3A56"/>
    <w:rsid w:val="00DE3DFB"/>
    <w:rsid w:val="00DE4497"/>
    <w:rsid w:val="00DE4847"/>
    <w:rsid w:val="00DE4F99"/>
    <w:rsid w:val="00DE5662"/>
    <w:rsid w:val="00DE5A2C"/>
    <w:rsid w:val="00DE6591"/>
    <w:rsid w:val="00DF07AF"/>
    <w:rsid w:val="00DF0A8C"/>
    <w:rsid w:val="00DF3E66"/>
    <w:rsid w:val="00DF6109"/>
    <w:rsid w:val="00E001AB"/>
    <w:rsid w:val="00E008CA"/>
    <w:rsid w:val="00E015AC"/>
    <w:rsid w:val="00E03F93"/>
    <w:rsid w:val="00E07384"/>
    <w:rsid w:val="00E13649"/>
    <w:rsid w:val="00E1580A"/>
    <w:rsid w:val="00E16A80"/>
    <w:rsid w:val="00E24EFB"/>
    <w:rsid w:val="00E2532D"/>
    <w:rsid w:val="00E25F09"/>
    <w:rsid w:val="00E304ED"/>
    <w:rsid w:val="00E30CB4"/>
    <w:rsid w:val="00E31636"/>
    <w:rsid w:val="00E322A8"/>
    <w:rsid w:val="00E33328"/>
    <w:rsid w:val="00E35461"/>
    <w:rsid w:val="00E37842"/>
    <w:rsid w:val="00E41CC5"/>
    <w:rsid w:val="00E44784"/>
    <w:rsid w:val="00E45C06"/>
    <w:rsid w:val="00E4635C"/>
    <w:rsid w:val="00E464E0"/>
    <w:rsid w:val="00E4786F"/>
    <w:rsid w:val="00E54627"/>
    <w:rsid w:val="00E56E9F"/>
    <w:rsid w:val="00E60E5C"/>
    <w:rsid w:val="00E62587"/>
    <w:rsid w:val="00E63D5E"/>
    <w:rsid w:val="00E64206"/>
    <w:rsid w:val="00E666B7"/>
    <w:rsid w:val="00E66FE4"/>
    <w:rsid w:val="00E70159"/>
    <w:rsid w:val="00E752BB"/>
    <w:rsid w:val="00E7661B"/>
    <w:rsid w:val="00E818DB"/>
    <w:rsid w:val="00E834D4"/>
    <w:rsid w:val="00E8436B"/>
    <w:rsid w:val="00E87088"/>
    <w:rsid w:val="00E91020"/>
    <w:rsid w:val="00E910A0"/>
    <w:rsid w:val="00E91DFC"/>
    <w:rsid w:val="00E93BC0"/>
    <w:rsid w:val="00E940FA"/>
    <w:rsid w:val="00E94441"/>
    <w:rsid w:val="00E94FF2"/>
    <w:rsid w:val="00E95DBD"/>
    <w:rsid w:val="00E97619"/>
    <w:rsid w:val="00EA1762"/>
    <w:rsid w:val="00EA1D56"/>
    <w:rsid w:val="00EA33B4"/>
    <w:rsid w:val="00EA356D"/>
    <w:rsid w:val="00EA3661"/>
    <w:rsid w:val="00EA4E61"/>
    <w:rsid w:val="00EA5416"/>
    <w:rsid w:val="00EA5C3B"/>
    <w:rsid w:val="00EA63A7"/>
    <w:rsid w:val="00EA6FCB"/>
    <w:rsid w:val="00EA7C20"/>
    <w:rsid w:val="00EB001A"/>
    <w:rsid w:val="00EB23D3"/>
    <w:rsid w:val="00EB2FFE"/>
    <w:rsid w:val="00EB3EAA"/>
    <w:rsid w:val="00EB482E"/>
    <w:rsid w:val="00EB490B"/>
    <w:rsid w:val="00EB7FFE"/>
    <w:rsid w:val="00EC06AD"/>
    <w:rsid w:val="00EC6FFE"/>
    <w:rsid w:val="00ED0635"/>
    <w:rsid w:val="00ED1F40"/>
    <w:rsid w:val="00ED27FD"/>
    <w:rsid w:val="00ED2CDE"/>
    <w:rsid w:val="00ED761A"/>
    <w:rsid w:val="00ED771A"/>
    <w:rsid w:val="00ED7788"/>
    <w:rsid w:val="00EE11B5"/>
    <w:rsid w:val="00EE246B"/>
    <w:rsid w:val="00EE2505"/>
    <w:rsid w:val="00EE2D66"/>
    <w:rsid w:val="00EE30BC"/>
    <w:rsid w:val="00EE51BE"/>
    <w:rsid w:val="00EE5732"/>
    <w:rsid w:val="00EE6DFB"/>
    <w:rsid w:val="00EF5687"/>
    <w:rsid w:val="00F005DB"/>
    <w:rsid w:val="00F00EEC"/>
    <w:rsid w:val="00F020C5"/>
    <w:rsid w:val="00F02E57"/>
    <w:rsid w:val="00F03EE5"/>
    <w:rsid w:val="00F05A8C"/>
    <w:rsid w:val="00F05AD1"/>
    <w:rsid w:val="00F05F87"/>
    <w:rsid w:val="00F07DD7"/>
    <w:rsid w:val="00F101BF"/>
    <w:rsid w:val="00F1069A"/>
    <w:rsid w:val="00F1234B"/>
    <w:rsid w:val="00F13BED"/>
    <w:rsid w:val="00F1421F"/>
    <w:rsid w:val="00F14A60"/>
    <w:rsid w:val="00F1593F"/>
    <w:rsid w:val="00F15F98"/>
    <w:rsid w:val="00F161AA"/>
    <w:rsid w:val="00F20965"/>
    <w:rsid w:val="00F20E14"/>
    <w:rsid w:val="00F23093"/>
    <w:rsid w:val="00F24C99"/>
    <w:rsid w:val="00F31BA2"/>
    <w:rsid w:val="00F32687"/>
    <w:rsid w:val="00F33924"/>
    <w:rsid w:val="00F347B3"/>
    <w:rsid w:val="00F37E0A"/>
    <w:rsid w:val="00F41F33"/>
    <w:rsid w:val="00F4606D"/>
    <w:rsid w:val="00F51685"/>
    <w:rsid w:val="00F5240A"/>
    <w:rsid w:val="00F528C8"/>
    <w:rsid w:val="00F52AA2"/>
    <w:rsid w:val="00F5550E"/>
    <w:rsid w:val="00F56BF3"/>
    <w:rsid w:val="00F57A80"/>
    <w:rsid w:val="00F60B3A"/>
    <w:rsid w:val="00F629FD"/>
    <w:rsid w:val="00F645FB"/>
    <w:rsid w:val="00F6750D"/>
    <w:rsid w:val="00F709E8"/>
    <w:rsid w:val="00F71EA8"/>
    <w:rsid w:val="00F71F7F"/>
    <w:rsid w:val="00F758AA"/>
    <w:rsid w:val="00F7643C"/>
    <w:rsid w:val="00F77211"/>
    <w:rsid w:val="00F80AE4"/>
    <w:rsid w:val="00F81B7E"/>
    <w:rsid w:val="00F8458F"/>
    <w:rsid w:val="00F85E9B"/>
    <w:rsid w:val="00F87338"/>
    <w:rsid w:val="00F92177"/>
    <w:rsid w:val="00FA52A8"/>
    <w:rsid w:val="00FB0282"/>
    <w:rsid w:val="00FB0524"/>
    <w:rsid w:val="00FB0605"/>
    <w:rsid w:val="00FB0F16"/>
    <w:rsid w:val="00FB16BC"/>
    <w:rsid w:val="00FB22C1"/>
    <w:rsid w:val="00FB3294"/>
    <w:rsid w:val="00FB431F"/>
    <w:rsid w:val="00FB5C17"/>
    <w:rsid w:val="00FB5F08"/>
    <w:rsid w:val="00FB64C2"/>
    <w:rsid w:val="00FC319B"/>
    <w:rsid w:val="00FC3375"/>
    <w:rsid w:val="00FC48DF"/>
    <w:rsid w:val="00FC496F"/>
    <w:rsid w:val="00FC49C1"/>
    <w:rsid w:val="00FC5C87"/>
    <w:rsid w:val="00FC6890"/>
    <w:rsid w:val="00FC7AA6"/>
    <w:rsid w:val="00FD1AA7"/>
    <w:rsid w:val="00FD3C69"/>
    <w:rsid w:val="00FD7877"/>
    <w:rsid w:val="00FE08E7"/>
    <w:rsid w:val="00FE10E5"/>
    <w:rsid w:val="00FE2647"/>
    <w:rsid w:val="00FE6392"/>
    <w:rsid w:val="00FE7309"/>
    <w:rsid w:val="00FE78FA"/>
    <w:rsid w:val="00FE79A1"/>
    <w:rsid w:val="00FF2ADA"/>
    <w:rsid w:val="00FF3BE0"/>
    <w:rsid w:val="00FF42F4"/>
    <w:rsid w:val="00FF56A4"/>
    <w:rsid w:val="00FF5A93"/>
    <w:rsid w:val="00FF647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E09AA6B"/>
  <w15:docId w15:val="{1FA5B0FE-7FB1-493C-8493-C6D99FAB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A70980"/>
    <w:pPr>
      <w:keepNext/>
      <w:tabs>
        <w:tab w:val="left" w:pos="9781"/>
      </w:tabs>
      <w:spacing w:after="0" w:line="240" w:lineRule="auto"/>
      <w:ind w:left="284" w:right="50"/>
      <w:jc w:val="both"/>
      <w:outlineLvl w:val="0"/>
    </w:pPr>
    <w:rPr>
      <w:rFonts w:ascii="Arial" w:eastAsia="Times New Roman" w:hAnsi="Arial" w:cs="Times New Roman"/>
      <w:b/>
      <w:sz w:val="24"/>
      <w:szCs w:val="20"/>
      <w:lang w:eastAsia="pt-BR"/>
    </w:rPr>
  </w:style>
  <w:style w:type="paragraph" w:styleId="Ttulo2">
    <w:name w:val="heading 2"/>
    <w:basedOn w:val="Normal"/>
    <w:next w:val="Normal"/>
    <w:link w:val="Ttulo2Char"/>
    <w:unhideWhenUsed/>
    <w:qFormat/>
    <w:rsid w:val="00A7098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pt-BR"/>
    </w:rPr>
  </w:style>
  <w:style w:type="paragraph" w:styleId="Ttulo3">
    <w:name w:val="heading 3"/>
    <w:basedOn w:val="Normal"/>
    <w:next w:val="Normal"/>
    <w:link w:val="Ttulo3Char"/>
    <w:uiPriority w:val="9"/>
    <w:semiHidden/>
    <w:unhideWhenUsed/>
    <w:qFormat/>
    <w:rsid w:val="00A709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semiHidden/>
    <w:unhideWhenUsed/>
    <w:qFormat/>
    <w:rsid w:val="00B77D6F"/>
    <w:pPr>
      <w:keepNext/>
      <w:keepLines/>
      <w:suppressAutoHyphens w:val="0"/>
      <w:spacing w:before="40" w:after="0" w:line="240" w:lineRule="auto"/>
      <w:outlineLvl w:val="3"/>
    </w:pPr>
    <w:rPr>
      <w:rFonts w:asciiTheme="majorHAnsi" w:eastAsiaTheme="majorEastAsia" w:hAnsiTheme="majorHAnsi" w:cstheme="majorBidi"/>
      <w:i/>
      <w:iCs/>
      <w:color w:val="2F5496" w:themeColor="accent1" w:themeShade="BF"/>
      <w:sz w:val="24"/>
      <w:szCs w:val="24"/>
      <w:lang w:eastAsia="pt-BR"/>
    </w:rPr>
  </w:style>
  <w:style w:type="paragraph" w:styleId="Ttulo6">
    <w:name w:val="heading 6"/>
    <w:basedOn w:val="Normal"/>
    <w:next w:val="Normal"/>
    <w:link w:val="Ttulo6Char"/>
    <w:uiPriority w:val="9"/>
    <w:semiHidden/>
    <w:unhideWhenUsed/>
    <w:qFormat/>
    <w:rsid w:val="00B77D6F"/>
    <w:pPr>
      <w:keepNext/>
      <w:keepLines/>
      <w:suppressAutoHyphens w:val="0"/>
      <w:spacing w:before="40" w:after="0" w:line="256" w:lineRule="auto"/>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qFormat/>
    <w:rsid w:val="009151AB"/>
    <w:pPr>
      <w:tabs>
        <w:tab w:val="left" w:pos="0"/>
      </w:tabs>
      <w:spacing w:before="240" w:after="60" w:line="276" w:lineRule="auto"/>
      <w:ind w:left="-1" w:hanging="1"/>
      <w:textAlignment w:val="top"/>
      <w:outlineLvl w:val="6"/>
    </w:pPr>
    <w:rPr>
      <w:rFonts w:ascii="Calibri" w:eastAsia="Times New Roman" w:hAnsi="Calibri" w:cs="Times New Roman"/>
      <w:sz w:val="24"/>
      <w:szCs w:val="24"/>
      <w:vertAlign w:val="subscript"/>
      <w:lang w:eastAsia="zh-CN"/>
    </w:rPr>
  </w:style>
  <w:style w:type="paragraph" w:styleId="Ttulo9">
    <w:name w:val="heading 9"/>
    <w:basedOn w:val="Normal"/>
    <w:next w:val="Normal"/>
    <w:link w:val="Ttulo9Char"/>
    <w:qFormat/>
    <w:rsid w:val="009151AB"/>
    <w:pPr>
      <w:tabs>
        <w:tab w:val="left" w:pos="0"/>
      </w:tabs>
      <w:spacing w:before="240" w:after="60" w:line="276" w:lineRule="auto"/>
      <w:ind w:left="-1" w:hanging="1"/>
      <w:textAlignment w:val="top"/>
      <w:outlineLvl w:val="8"/>
    </w:pPr>
    <w:rPr>
      <w:rFonts w:ascii="Cambria" w:eastAsia="Times New Roman" w:hAnsi="Cambria" w:cs="Times New Roman"/>
      <w:vertAlign w:val="subscript"/>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80D69"/>
    <w:rPr>
      <w:color w:val="0563C1" w:themeColor="hyperlink"/>
      <w:u w:val="single"/>
    </w:rPr>
  </w:style>
  <w:style w:type="character" w:customStyle="1" w:styleId="MenoPendente1">
    <w:name w:val="Menção Pendente1"/>
    <w:basedOn w:val="Fontepargpadro"/>
    <w:uiPriority w:val="99"/>
    <w:semiHidden/>
    <w:unhideWhenUsed/>
    <w:qFormat/>
    <w:rsid w:val="00280D69"/>
    <w:rPr>
      <w:color w:val="808080"/>
      <w:shd w:val="clear" w:color="auto" w:fill="E6E6E6"/>
    </w:rPr>
  </w:style>
  <w:style w:type="character" w:customStyle="1" w:styleId="QuoteChar">
    <w:name w:val="Quote Char"/>
    <w:link w:val="Citao1"/>
    <w:qFormat/>
    <w:rsid w:val="00DD1F7A"/>
    <w:rPr>
      <w:rFonts w:ascii="Ecofont_Spranq_eco_Sans" w:eastAsia="MS Mincho" w:hAnsi="Ecofont_Spranq_eco_Sans" w:cs="Ecofont_Spranq_eco_Sans"/>
      <w:i/>
      <w:iCs/>
      <w:color w:val="000000"/>
      <w:sz w:val="24"/>
      <w:szCs w:val="24"/>
      <w:shd w:val="clear" w:color="auto" w:fill="FFFFCC"/>
    </w:rPr>
  </w:style>
  <w:style w:type="character" w:customStyle="1" w:styleId="CitaoChar">
    <w:name w:val="Citação Char"/>
    <w:aliases w:val="TCU Char,Citação AGU Char,NotaExplicativa Char"/>
    <w:basedOn w:val="Fontepargpadro"/>
    <w:link w:val="Citao"/>
    <w:uiPriority w:val="29"/>
    <w:qFormat/>
    <w:rsid w:val="00995EF7"/>
    <w:rPr>
      <w:rFonts w:ascii="Ecofont_Spranq_eco_Sans" w:eastAsia="Calibri" w:hAnsi="Ecofont_Spranq_eco_Sans" w:cs="Tahoma"/>
      <w:i/>
      <w:iCs/>
      <w:color w:val="000000"/>
      <w:sz w:val="20"/>
      <w:szCs w:val="24"/>
      <w:shd w:val="clear" w:color="auto" w:fill="FFFFCC"/>
    </w:rPr>
  </w:style>
  <w:style w:type="character" w:styleId="nfase">
    <w:name w:val="Emphasis"/>
    <w:basedOn w:val="Fontepargpadro"/>
    <w:uiPriority w:val="20"/>
    <w:qFormat/>
    <w:rsid w:val="003569EC"/>
    <w:rPr>
      <w:i/>
      <w:iCs/>
    </w:rPr>
  </w:style>
  <w:style w:type="character" w:customStyle="1" w:styleId="CabealhoChar">
    <w:name w:val="Cabeçalho Char"/>
    <w:basedOn w:val="Fontepargpadro"/>
    <w:link w:val="Cabealho"/>
    <w:uiPriority w:val="99"/>
    <w:qFormat/>
    <w:rsid w:val="0055258E"/>
  </w:style>
  <w:style w:type="character" w:customStyle="1" w:styleId="RodapChar">
    <w:name w:val="Rodapé Char"/>
    <w:basedOn w:val="Fontepargpadro"/>
    <w:link w:val="Rodap"/>
    <w:qFormat/>
    <w:rsid w:val="0055258E"/>
  </w:style>
  <w:style w:type="character" w:styleId="Refdecomentrio">
    <w:name w:val="annotation reference"/>
    <w:basedOn w:val="Fontepargpadro"/>
    <w:uiPriority w:val="99"/>
    <w:unhideWhenUsed/>
    <w:qFormat/>
    <w:rsid w:val="009C6E9A"/>
    <w:rPr>
      <w:sz w:val="16"/>
      <w:szCs w:val="16"/>
    </w:rPr>
  </w:style>
  <w:style w:type="character" w:customStyle="1" w:styleId="TextodecomentrioChar">
    <w:name w:val="Texto de comentário Char"/>
    <w:basedOn w:val="Fontepargpadro"/>
    <w:link w:val="Textodecomentrio"/>
    <w:uiPriority w:val="99"/>
    <w:qFormat/>
    <w:rsid w:val="009C6E9A"/>
    <w:rPr>
      <w:sz w:val="20"/>
      <w:szCs w:val="20"/>
    </w:rPr>
  </w:style>
  <w:style w:type="character" w:customStyle="1" w:styleId="TextodebaloChar">
    <w:name w:val="Texto de balão Char"/>
    <w:basedOn w:val="Fontepargpadro"/>
    <w:link w:val="Textodebalo"/>
    <w:uiPriority w:val="99"/>
    <w:semiHidden/>
    <w:qFormat/>
    <w:rsid w:val="009C6E9A"/>
    <w:rPr>
      <w:rFonts w:ascii="Segoe UI" w:hAnsi="Segoe UI" w:cs="Segoe UI"/>
      <w:sz w:val="18"/>
      <w:szCs w:val="18"/>
    </w:rPr>
  </w:style>
  <w:style w:type="character" w:customStyle="1" w:styleId="TtuloChar">
    <w:name w:val="Título Char"/>
    <w:basedOn w:val="Fontepargpadro"/>
    <w:link w:val="Ttulo"/>
    <w:uiPriority w:val="99"/>
    <w:qFormat/>
    <w:rsid w:val="00A70980"/>
    <w:rPr>
      <w:rFonts w:ascii="Arial" w:eastAsia="Times New Roman" w:hAnsi="Arial" w:cs="Times New Roman"/>
      <w:b/>
      <w:sz w:val="32"/>
      <w:szCs w:val="20"/>
      <w:lang w:val="x-none" w:eastAsia="x-none"/>
    </w:rPr>
  </w:style>
  <w:style w:type="character" w:customStyle="1" w:styleId="Ttulo1Char">
    <w:name w:val="Título 1 Char"/>
    <w:basedOn w:val="Fontepargpadro"/>
    <w:link w:val="Ttulo1"/>
    <w:uiPriority w:val="9"/>
    <w:qFormat/>
    <w:rsid w:val="00A70980"/>
    <w:rPr>
      <w:rFonts w:ascii="Arial" w:eastAsia="Times New Roman" w:hAnsi="Arial" w:cs="Times New Roman"/>
      <w:b/>
      <w:sz w:val="24"/>
      <w:szCs w:val="20"/>
      <w:lang w:eastAsia="pt-BR"/>
    </w:rPr>
  </w:style>
  <w:style w:type="character" w:customStyle="1" w:styleId="Ttulo2Char">
    <w:name w:val="Título 2 Char"/>
    <w:basedOn w:val="Fontepargpadro"/>
    <w:link w:val="Ttulo2"/>
    <w:qFormat/>
    <w:rsid w:val="00A70980"/>
    <w:rPr>
      <w:rFonts w:asciiTheme="majorHAnsi" w:eastAsiaTheme="majorEastAsia" w:hAnsiTheme="majorHAnsi" w:cstheme="majorBidi"/>
      <w:color w:val="2F5496" w:themeColor="accent1" w:themeShade="BF"/>
      <w:sz w:val="26"/>
      <w:szCs w:val="26"/>
      <w:lang w:eastAsia="pt-BR"/>
    </w:rPr>
  </w:style>
  <w:style w:type="character" w:customStyle="1" w:styleId="PargrafodaListaChar">
    <w:name w:val="Parágrafo da Lista Char"/>
    <w:aliases w:val="DOCs_Paragrafo-1 Char"/>
    <w:link w:val="PargrafodaLista"/>
    <w:uiPriority w:val="34"/>
    <w:qFormat/>
    <w:rsid w:val="00A70980"/>
  </w:style>
  <w:style w:type="character" w:customStyle="1" w:styleId="ttuloCarter">
    <w:name w:val="título Caráter"/>
    <w:qFormat/>
    <w:rsid w:val="00A70980"/>
    <w:rPr>
      <w:rFonts w:ascii="Arial" w:eastAsia="Times New Roman" w:hAnsi="Arial" w:cs="Times New Roman"/>
      <w:b/>
      <w:bCs/>
      <w:lang w:eastAsia="pt-BR"/>
    </w:rPr>
  </w:style>
  <w:style w:type="character" w:styleId="Forte">
    <w:name w:val="Strong"/>
    <w:basedOn w:val="Fontepargpadro"/>
    <w:uiPriority w:val="22"/>
    <w:qFormat/>
    <w:rsid w:val="00A70980"/>
    <w:rPr>
      <w:b/>
      <w:bCs/>
    </w:rPr>
  </w:style>
  <w:style w:type="character" w:customStyle="1" w:styleId="Ttulo3Char">
    <w:name w:val="Título 3 Char"/>
    <w:basedOn w:val="Fontepargpadro"/>
    <w:link w:val="Ttulo3"/>
    <w:uiPriority w:val="9"/>
    <w:semiHidden/>
    <w:qFormat/>
    <w:rsid w:val="00A70980"/>
    <w:rPr>
      <w:rFonts w:asciiTheme="majorHAnsi" w:eastAsiaTheme="majorEastAsia" w:hAnsiTheme="majorHAnsi" w:cstheme="majorBidi"/>
      <w:color w:val="1F3763" w:themeColor="accent1" w:themeShade="7F"/>
      <w:sz w:val="24"/>
      <w:szCs w:val="24"/>
    </w:rPr>
  </w:style>
  <w:style w:type="character" w:customStyle="1" w:styleId="Ttulo7Char">
    <w:name w:val="Título 7 Char"/>
    <w:basedOn w:val="Fontepargpadro"/>
    <w:link w:val="Ttulo7"/>
    <w:qFormat/>
    <w:rsid w:val="009151AB"/>
    <w:rPr>
      <w:rFonts w:ascii="Calibri" w:eastAsia="Times New Roman" w:hAnsi="Calibri" w:cs="Times New Roman"/>
      <w:sz w:val="24"/>
      <w:szCs w:val="24"/>
      <w:vertAlign w:val="subscript"/>
      <w:lang w:eastAsia="zh-CN"/>
    </w:rPr>
  </w:style>
  <w:style w:type="character" w:customStyle="1" w:styleId="Ttulo9Char">
    <w:name w:val="Título 9 Char"/>
    <w:basedOn w:val="Fontepargpadro"/>
    <w:link w:val="Ttulo9"/>
    <w:qFormat/>
    <w:rsid w:val="009151AB"/>
    <w:rPr>
      <w:rFonts w:ascii="Cambria" w:eastAsia="Times New Roman" w:hAnsi="Cambria" w:cs="Times New Roman"/>
      <w:vertAlign w:val="subscript"/>
      <w:lang w:eastAsia="zh-CN"/>
    </w:rPr>
  </w:style>
  <w:style w:type="paragraph" w:styleId="Ttulo">
    <w:name w:val="Title"/>
    <w:basedOn w:val="Normal"/>
    <w:next w:val="Corpodetexto"/>
    <w:link w:val="TtuloChar"/>
    <w:uiPriority w:val="99"/>
    <w:qFormat/>
    <w:rsid w:val="00A70980"/>
    <w:pPr>
      <w:spacing w:after="0" w:line="240" w:lineRule="auto"/>
      <w:ind w:left="454"/>
      <w:jc w:val="center"/>
    </w:pPr>
    <w:rPr>
      <w:rFonts w:ascii="Arial" w:eastAsia="Times New Roman" w:hAnsi="Arial" w:cs="Times New Roman"/>
      <w:b/>
      <w:sz w:val="32"/>
      <w:szCs w:val="20"/>
      <w:lang w:val="x-none" w:eastAsia="x-none"/>
    </w:rPr>
  </w:style>
  <w:style w:type="paragraph" w:styleId="Corpodetexto">
    <w:name w:val="Body Text"/>
    <w:basedOn w:val="Normal"/>
    <w:link w:val="CorpodetextoChar"/>
    <w:uiPriority w:val="99"/>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itao1">
    <w:name w:val="Citação1"/>
    <w:basedOn w:val="Normal"/>
    <w:next w:val="Normal"/>
    <w:link w:val="QuoteChar"/>
    <w:qFormat/>
    <w:rsid w:val="00DD1F7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MS Mincho" w:hAnsi="Ecofont_Spranq_eco_Sans" w:cs="Ecofont_Spranq_eco_Sans"/>
      <w:i/>
      <w:iCs/>
      <w:color w:val="000000"/>
      <w:sz w:val="24"/>
      <w:szCs w:val="24"/>
      <w:shd w:val="clear" w:color="auto" w:fill="FFFFCC"/>
    </w:rPr>
  </w:style>
  <w:style w:type="paragraph" w:styleId="Citao">
    <w:name w:val="Quote"/>
    <w:aliases w:val="TCU,Citação AGU,NotaExplicativa"/>
    <w:basedOn w:val="Normal"/>
    <w:next w:val="Normal"/>
    <w:link w:val="CitaoChar"/>
    <w:uiPriority w:val="29"/>
    <w:qFormat/>
    <w:rsid w:val="00995EF7"/>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 w:val="20"/>
      <w:szCs w:val="24"/>
    </w:rPr>
  </w:style>
  <w:style w:type="paragraph" w:styleId="NormalWeb">
    <w:name w:val="Normal (Web)"/>
    <w:basedOn w:val="Normal"/>
    <w:uiPriority w:val="99"/>
    <w:unhideWhenUsed/>
    <w:qFormat/>
    <w:rsid w:val="003569EC"/>
    <w:pPr>
      <w:spacing w:after="150" w:line="240" w:lineRule="auto"/>
    </w:pPr>
    <w:rPr>
      <w:rFonts w:ascii="Times New Roman" w:eastAsia="Times New Roman" w:hAnsi="Times New Roman" w:cs="Times New Roman"/>
      <w:sz w:val="24"/>
      <w:szCs w:val="24"/>
      <w:lang w:eastAsia="pt-BR"/>
    </w:rPr>
  </w:style>
  <w:style w:type="paragraph" w:styleId="PargrafodaLista">
    <w:name w:val="List Paragraph"/>
    <w:aliases w:val="DOCs_Paragrafo-1"/>
    <w:basedOn w:val="Normal"/>
    <w:link w:val="PargrafodaListaChar"/>
    <w:uiPriority w:val="34"/>
    <w:qFormat/>
    <w:rsid w:val="00BC6130"/>
    <w:pPr>
      <w:ind w:left="720"/>
      <w:contextualSpacing/>
    </w:pPr>
  </w:style>
  <w:style w:type="paragraph" w:customStyle="1" w:styleId="Default">
    <w:name w:val="Default"/>
    <w:qFormat/>
    <w:rsid w:val="00282A7A"/>
    <w:rPr>
      <w:rFonts w:ascii="Arial" w:eastAsia="Calibri" w:hAnsi="Arial" w:cs="Arial"/>
      <w:color w:val="000000"/>
      <w:sz w:val="24"/>
      <w:szCs w:val="24"/>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55258E"/>
    <w:pPr>
      <w:tabs>
        <w:tab w:val="center" w:pos="4252"/>
        <w:tab w:val="right" w:pos="8504"/>
      </w:tabs>
      <w:spacing w:after="0" w:line="240" w:lineRule="auto"/>
    </w:pPr>
  </w:style>
  <w:style w:type="paragraph" w:styleId="Rodap">
    <w:name w:val="footer"/>
    <w:basedOn w:val="Normal"/>
    <w:link w:val="RodapChar"/>
    <w:unhideWhenUsed/>
    <w:rsid w:val="0055258E"/>
    <w:pPr>
      <w:tabs>
        <w:tab w:val="center" w:pos="4252"/>
        <w:tab w:val="right" w:pos="8504"/>
      </w:tabs>
      <w:spacing w:after="0" w:line="240" w:lineRule="auto"/>
    </w:pPr>
  </w:style>
  <w:style w:type="paragraph" w:styleId="Textodecomentrio">
    <w:name w:val="annotation text"/>
    <w:basedOn w:val="Normal"/>
    <w:link w:val="TextodecomentrioChar"/>
    <w:uiPriority w:val="99"/>
    <w:unhideWhenUsed/>
    <w:qFormat/>
    <w:rsid w:val="009C6E9A"/>
    <w:pPr>
      <w:spacing w:after="200" w:line="240" w:lineRule="auto"/>
    </w:pPr>
    <w:rPr>
      <w:sz w:val="20"/>
      <w:szCs w:val="20"/>
    </w:rPr>
  </w:style>
  <w:style w:type="paragraph" w:styleId="Textodebalo">
    <w:name w:val="Balloon Text"/>
    <w:basedOn w:val="Normal"/>
    <w:link w:val="TextodebaloChar"/>
    <w:uiPriority w:val="99"/>
    <w:semiHidden/>
    <w:unhideWhenUsed/>
    <w:qFormat/>
    <w:rsid w:val="009C6E9A"/>
    <w:pPr>
      <w:spacing w:after="0" w:line="240" w:lineRule="auto"/>
    </w:pPr>
    <w:rPr>
      <w:rFonts w:ascii="Segoe UI" w:hAnsi="Segoe UI" w:cs="Segoe UI"/>
      <w:sz w:val="18"/>
      <w:szCs w:val="18"/>
    </w:rPr>
  </w:style>
  <w:style w:type="paragraph" w:customStyle="1" w:styleId="ttulo0">
    <w:name w:val="título"/>
    <w:basedOn w:val="Ttulo3"/>
    <w:next w:val="Ttulo1"/>
    <w:qFormat/>
    <w:rsid w:val="00A70980"/>
    <w:pPr>
      <w:spacing w:before="0" w:line="360" w:lineRule="auto"/>
      <w:contextualSpacing/>
    </w:pPr>
    <w:rPr>
      <w:rFonts w:ascii="Arial" w:eastAsia="Times New Roman" w:hAnsi="Arial" w:cs="Times New Roman"/>
      <w:b/>
      <w:bCs/>
      <w:color w:val="auto"/>
      <w:sz w:val="22"/>
      <w:szCs w:val="22"/>
      <w:lang w:eastAsia="pt-BR"/>
    </w:rPr>
  </w:style>
  <w:style w:type="paragraph" w:customStyle="1" w:styleId="xmsonormal">
    <w:name w:val="xmsonormal"/>
    <w:basedOn w:val="Normal"/>
    <w:qFormat/>
    <w:rsid w:val="00A70980"/>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qFormat/>
    <w:rsid w:val="005D54A3"/>
    <w:pPr>
      <w:spacing w:after="0" w:line="240" w:lineRule="auto"/>
      <w:jc w:val="both"/>
    </w:pPr>
    <w:rPr>
      <w:rFonts w:ascii="Times New Roman" w:eastAsia="Times New Roman" w:hAnsi="Times New Roman" w:cs="Times New Roman"/>
      <w:sz w:val="20"/>
      <w:szCs w:val="20"/>
      <w:lang w:eastAsia="pt-BR"/>
    </w:rPr>
  </w:style>
  <w:style w:type="paragraph" w:customStyle="1" w:styleId="Contedodatabela">
    <w:name w:val="Conteúdo da tabela"/>
    <w:basedOn w:val="Normal"/>
    <w:qFormat/>
    <w:rsid w:val="00F90A39"/>
    <w:pPr>
      <w:widowControl w:val="0"/>
      <w:suppressLineNumbers/>
      <w:spacing w:after="0" w:line="240" w:lineRule="auto"/>
      <w:ind w:left="-1" w:hanging="1"/>
      <w:textAlignment w:val="top"/>
      <w:outlineLvl w:val="0"/>
    </w:pPr>
    <w:rPr>
      <w:rFonts w:ascii="Times New Roman" w:eastAsia="Lucida Sans Unicode" w:hAnsi="Times New Roman" w:cs="Times New Roman"/>
      <w:sz w:val="24"/>
      <w:szCs w:val="20"/>
      <w:vertAlign w:val="subscript"/>
      <w:lang w:eastAsia="zh-CN"/>
    </w:rPr>
  </w:style>
  <w:style w:type="table" w:styleId="Tabelacomgrade">
    <w:name w:val="Table Grid"/>
    <w:basedOn w:val="Tabelanormal"/>
    <w:uiPriority w:val="59"/>
    <w:rsid w:val="006C0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077287"/>
    <w:rPr>
      <w:color w:val="0563C1"/>
      <w:u w:val="single"/>
    </w:rPr>
  </w:style>
  <w:style w:type="paragraph" w:styleId="Assuntodocomentrio">
    <w:name w:val="annotation subject"/>
    <w:basedOn w:val="Textodecomentrio"/>
    <w:next w:val="Textodecomentrio"/>
    <w:link w:val="AssuntodocomentrioChar"/>
    <w:uiPriority w:val="99"/>
    <w:semiHidden/>
    <w:unhideWhenUsed/>
    <w:rsid w:val="00A6520E"/>
    <w:pPr>
      <w:spacing w:after="160"/>
    </w:pPr>
    <w:rPr>
      <w:b/>
      <w:bCs/>
    </w:rPr>
  </w:style>
  <w:style w:type="character" w:customStyle="1" w:styleId="AssuntodocomentrioChar">
    <w:name w:val="Assunto do comentário Char"/>
    <w:basedOn w:val="TextodecomentrioChar"/>
    <w:link w:val="Assuntodocomentrio"/>
    <w:uiPriority w:val="99"/>
    <w:semiHidden/>
    <w:rsid w:val="00A6520E"/>
    <w:rPr>
      <w:b/>
      <w:bCs/>
      <w:sz w:val="20"/>
      <w:szCs w:val="20"/>
    </w:rPr>
  </w:style>
  <w:style w:type="character" w:styleId="MenoPendente">
    <w:name w:val="Unresolved Mention"/>
    <w:basedOn w:val="Fontepargpadro"/>
    <w:uiPriority w:val="99"/>
    <w:semiHidden/>
    <w:unhideWhenUsed/>
    <w:rsid w:val="00E33328"/>
    <w:rPr>
      <w:color w:val="605E5C"/>
      <w:shd w:val="clear" w:color="auto" w:fill="E1DFDD"/>
    </w:rPr>
  </w:style>
  <w:style w:type="character" w:customStyle="1" w:styleId="Ttulo4Char">
    <w:name w:val="Título 4 Char"/>
    <w:basedOn w:val="Fontepargpadro"/>
    <w:link w:val="Ttulo4"/>
    <w:semiHidden/>
    <w:rsid w:val="00B77D6F"/>
    <w:rPr>
      <w:rFonts w:asciiTheme="majorHAnsi" w:eastAsiaTheme="majorEastAsia" w:hAnsiTheme="majorHAnsi" w:cstheme="majorBidi"/>
      <w:i/>
      <w:iCs/>
      <w:color w:val="2F5496" w:themeColor="accent1" w:themeShade="BF"/>
      <w:sz w:val="24"/>
      <w:szCs w:val="24"/>
      <w:lang w:eastAsia="pt-BR"/>
    </w:rPr>
  </w:style>
  <w:style w:type="character" w:customStyle="1" w:styleId="Ttulo6Char">
    <w:name w:val="Título 6 Char"/>
    <w:basedOn w:val="Fontepargpadro"/>
    <w:link w:val="Ttulo6"/>
    <w:uiPriority w:val="9"/>
    <w:semiHidden/>
    <w:rsid w:val="00B77D6F"/>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B77D6F"/>
    <w:rPr>
      <w:color w:val="954F72" w:themeColor="followedHyperlink"/>
      <w:u w:val="single"/>
    </w:rPr>
  </w:style>
  <w:style w:type="paragraph" w:customStyle="1" w:styleId="msonormal0">
    <w:name w:val="msonormal"/>
    <w:basedOn w:val="Normal"/>
    <w:uiPriority w:val="99"/>
    <w:rsid w:val="00B77D6F"/>
    <w:pPr>
      <w:suppressAutoHyphens w:val="0"/>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ommarcadores5">
    <w:name w:val="List Bullet 5"/>
    <w:basedOn w:val="Normal"/>
    <w:uiPriority w:val="99"/>
    <w:semiHidden/>
    <w:unhideWhenUsed/>
    <w:rsid w:val="00B77D6F"/>
    <w:pPr>
      <w:numPr>
        <w:numId w:val="1"/>
      </w:numPr>
      <w:suppressAutoHyphens w:val="0"/>
      <w:spacing w:after="0" w:line="240" w:lineRule="auto"/>
      <w:contextualSpacing/>
    </w:pPr>
    <w:rPr>
      <w:rFonts w:ascii="Ecofont_Spranq_eco_Sans" w:eastAsiaTheme="minorEastAsia" w:hAnsi="Ecofont_Spranq_eco_Sans" w:cs="Tahoma"/>
      <w:sz w:val="24"/>
      <w:szCs w:val="24"/>
      <w:lang w:eastAsia="pt-BR"/>
    </w:rPr>
  </w:style>
  <w:style w:type="character" w:customStyle="1" w:styleId="CorpodetextoChar">
    <w:name w:val="Corpo de texto Char"/>
    <w:basedOn w:val="Fontepargpadro"/>
    <w:link w:val="Corpodetexto"/>
    <w:uiPriority w:val="99"/>
    <w:rsid w:val="00B77D6F"/>
  </w:style>
  <w:style w:type="paragraph" w:styleId="Reviso">
    <w:name w:val="Revision"/>
    <w:uiPriority w:val="99"/>
    <w:semiHidden/>
    <w:rsid w:val="00B77D6F"/>
    <w:pPr>
      <w:suppressAutoHyphens w:val="0"/>
    </w:pPr>
    <w:rPr>
      <w:rFonts w:ascii="Ecofont_Spranq_eco_Sans" w:eastAsia="Times New Roman" w:hAnsi="Ecofont_Spranq_eco_Sans" w:cs="Tahoma"/>
      <w:sz w:val="24"/>
      <w:szCs w:val="24"/>
      <w:lang w:eastAsia="pt-BR"/>
    </w:rPr>
  </w:style>
  <w:style w:type="character" w:customStyle="1" w:styleId="CitaoChar1">
    <w:name w:val="Citação Char1"/>
    <w:aliases w:val="TCU Char1,Citação AGU Char1,NotaExplicativa Char1"/>
    <w:basedOn w:val="Fontepargpadro"/>
    <w:rsid w:val="00B77D6F"/>
    <w:rPr>
      <w:rFonts w:ascii="Ecofont_Spranq_eco_Sans" w:eastAsiaTheme="minorEastAsia" w:hAnsi="Ecofont_Spranq_eco_Sans" w:cs="Tahoma"/>
      <w:i/>
      <w:iCs/>
      <w:color w:val="404040" w:themeColor="text1" w:themeTint="BF"/>
      <w:sz w:val="24"/>
      <w:szCs w:val="24"/>
      <w:lang w:eastAsia="pt-BR"/>
    </w:rPr>
  </w:style>
  <w:style w:type="paragraph" w:customStyle="1" w:styleId="Nvel2">
    <w:name w:val="Nível 2"/>
    <w:basedOn w:val="Normal"/>
    <w:next w:val="Normal"/>
    <w:uiPriority w:val="99"/>
    <w:rsid w:val="00B77D6F"/>
    <w:pPr>
      <w:suppressAutoHyphens w:val="0"/>
      <w:spacing w:after="120" w:line="240" w:lineRule="auto"/>
      <w:jc w:val="both"/>
    </w:pPr>
    <w:rPr>
      <w:rFonts w:ascii="Arial" w:eastAsiaTheme="minorEastAsia" w:hAnsi="Arial" w:cs="Times New Roman"/>
      <w:b/>
      <w:sz w:val="24"/>
      <w:szCs w:val="20"/>
      <w:lang w:eastAsia="pt-BR"/>
    </w:rPr>
  </w:style>
  <w:style w:type="character" w:customStyle="1" w:styleId="NotaexplicativaChar">
    <w:name w:val="Nota explicativa Char"/>
    <w:basedOn w:val="CitaoChar"/>
    <w:link w:val="Notaexplicativa"/>
    <w:locked/>
    <w:rsid w:val="00B77D6F"/>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qFormat/>
    <w:rsid w:val="00B77D6F"/>
    <w:pPr>
      <w:suppressAutoHyphens w:val="0"/>
    </w:pPr>
    <w:rPr>
      <w:rFonts w:ascii="Arial" w:hAnsi="Arial"/>
      <w:sz w:val="22"/>
    </w:rPr>
  </w:style>
  <w:style w:type="character" w:customStyle="1" w:styleId="Nivel01Char">
    <w:name w:val="Nivel 01 Char"/>
    <w:basedOn w:val="TtuloChar"/>
    <w:link w:val="Nivel01"/>
    <w:uiPriority w:val="99"/>
    <w:qFormat/>
    <w:locked/>
    <w:rsid w:val="00B77D6F"/>
    <w:rPr>
      <w:rFonts w:ascii="Arial" w:eastAsiaTheme="majorEastAsia" w:hAnsi="Arial" w:cs="Arial"/>
      <w:b/>
      <w:bCs/>
      <w:color w:val="323E4F" w:themeColor="text2" w:themeShade="BF"/>
      <w:spacing w:val="5"/>
      <w:kern w:val="28"/>
      <w:sz w:val="52"/>
      <w:szCs w:val="52"/>
      <w:lang w:val="x-none" w:eastAsia="pt-BR"/>
    </w:rPr>
  </w:style>
  <w:style w:type="paragraph" w:customStyle="1" w:styleId="Nivel01">
    <w:name w:val="Nivel 01"/>
    <w:basedOn w:val="Ttulo1"/>
    <w:next w:val="Normal"/>
    <w:link w:val="Nivel01Char"/>
    <w:uiPriority w:val="99"/>
    <w:qFormat/>
    <w:rsid w:val="00B77D6F"/>
    <w:pPr>
      <w:keepLines/>
      <w:tabs>
        <w:tab w:val="clear" w:pos="9781"/>
        <w:tab w:val="left" w:pos="567"/>
      </w:tabs>
      <w:suppressAutoHyphens w:val="0"/>
      <w:spacing w:before="240"/>
      <w:ind w:left="0" w:right="0"/>
    </w:pPr>
    <w:rPr>
      <w:rFonts w:eastAsiaTheme="majorEastAsia" w:cs="Arial"/>
      <w:bCs/>
      <w:color w:val="323E4F" w:themeColor="text2" w:themeShade="BF"/>
      <w:spacing w:val="5"/>
      <w:kern w:val="28"/>
      <w:sz w:val="52"/>
      <w:szCs w:val="52"/>
    </w:rPr>
  </w:style>
  <w:style w:type="character" w:customStyle="1" w:styleId="Nivel01TituloChar">
    <w:name w:val="Nivel_01_Titulo Char"/>
    <w:basedOn w:val="Nivel01Char"/>
    <w:link w:val="Nivel01Titulo"/>
    <w:uiPriority w:val="99"/>
    <w:qFormat/>
    <w:locked/>
    <w:rsid w:val="00B77D6F"/>
    <w:rPr>
      <w:rFonts w:ascii="Arial" w:eastAsiaTheme="majorEastAsia" w:hAnsi="Arial" w:cstheme="majorBidi"/>
      <w:b/>
      <w:bCs/>
      <w:color w:val="000000" w:themeColor="text1"/>
      <w:spacing w:val="5"/>
      <w:kern w:val="28"/>
      <w:sz w:val="52"/>
      <w:szCs w:val="52"/>
      <w:lang w:val="x-none" w:eastAsia="pt-BR"/>
    </w:rPr>
  </w:style>
  <w:style w:type="paragraph" w:customStyle="1" w:styleId="Nivel01Titulo">
    <w:name w:val="Nivel_01_Titulo"/>
    <w:basedOn w:val="Nivel01"/>
    <w:link w:val="Nivel01TituloChar"/>
    <w:uiPriority w:val="99"/>
    <w:rsid w:val="00B77D6F"/>
    <w:pPr>
      <w:jc w:val="left"/>
    </w:pPr>
    <w:rPr>
      <w:rFonts w:cstheme="majorBidi"/>
      <w:color w:val="000000" w:themeColor="text1"/>
      <w:lang w:val="x-none"/>
    </w:rPr>
  </w:style>
  <w:style w:type="paragraph" w:customStyle="1" w:styleId="PADRO">
    <w:name w:val="PADRÃO"/>
    <w:uiPriority w:val="99"/>
    <w:qFormat/>
    <w:rsid w:val="00B77D6F"/>
    <w:pPr>
      <w:keepNext/>
      <w:widowControl w:val="0"/>
      <w:shd w:val="clear" w:color="auto" w:fill="FFFFFF"/>
      <w:suppressAutoHyphens w:val="0"/>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paragraph" w:customStyle="1" w:styleId="paragraph">
    <w:name w:val="paragraph"/>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1Char">
    <w:name w:val="Nivel1 Char"/>
    <w:basedOn w:val="Ttulo1Char"/>
    <w:link w:val="Nivel1"/>
    <w:locked/>
    <w:rsid w:val="00B77D6F"/>
    <w:rPr>
      <w:rFonts w:ascii="Arial" w:eastAsiaTheme="majorEastAsia" w:hAnsi="Arial" w:cs="Arial"/>
      <w:b w:val="0"/>
      <w:bCs/>
      <w:color w:val="000000"/>
      <w:sz w:val="28"/>
      <w:szCs w:val="28"/>
      <w:lang w:eastAsia="pt-BR"/>
    </w:rPr>
  </w:style>
  <w:style w:type="paragraph" w:customStyle="1" w:styleId="Nivel1">
    <w:name w:val="Nivel1"/>
    <w:basedOn w:val="Ttulo1"/>
    <w:link w:val="Nivel1Char"/>
    <w:qFormat/>
    <w:rsid w:val="00B77D6F"/>
    <w:pPr>
      <w:keepLines/>
      <w:tabs>
        <w:tab w:val="clear" w:pos="9781"/>
      </w:tabs>
      <w:suppressAutoHyphens w:val="0"/>
      <w:spacing w:before="480" w:line="276" w:lineRule="auto"/>
      <w:ind w:left="357" w:right="0" w:hanging="357"/>
    </w:pPr>
    <w:rPr>
      <w:rFonts w:eastAsiaTheme="majorEastAsia" w:cs="Arial"/>
      <w:b w:val="0"/>
      <w:bCs/>
      <w:color w:val="000000"/>
      <w:sz w:val="28"/>
      <w:szCs w:val="28"/>
    </w:rPr>
  </w:style>
  <w:style w:type="paragraph" w:customStyle="1" w:styleId="PargrafodaLista1">
    <w:name w:val="Parágrafo da Lista1"/>
    <w:basedOn w:val="Normal"/>
    <w:uiPriority w:val="99"/>
    <w:rsid w:val="00B77D6F"/>
    <w:pPr>
      <w:suppressAutoHyphens w:val="0"/>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basedOn w:val="Fontepargpadro"/>
    <w:link w:val="Nivel2"/>
    <w:locked/>
    <w:rsid w:val="00B77D6F"/>
    <w:rPr>
      <w:rFonts w:ascii="Arial" w:hAnsi="Arial" w:cs="Arial"/>
      <w:color w:val="000000"/>
      <w:lang w:eastAsia="pt-BR"/>
    </w:rPr>
  </w:style>
  <w:style w:type="paragraph" w:customStyle="1" w:styleId="Nivel2">
    <w:name w:val="Nivel 2"/>
    <w:basedOn w:val="Normal"/>
    <w:link w:val="Nivel2Char"/>
    <w:qFormat/>
    <w:rsid w:val="00B77D6F"/>
    <w:pPr>
      <w:numPr>
        <w:ilvl w:val="1"/>
        <w:numId w:val="10"/>
      </w:numPr>
      <w:suppressAutoHyphens w:val="0"/>
      <w:spacing w:before="120" w:after="120" w:line="276" w:lineRule="auto"/>
      <w:jc w:val="both"/>
    </w:pPr>
    <w:rPr>
      <w:rFonts w:ascii="Arial" w:hAnsi="Arial" w:cs="Arial"/>
      <w:color w:val="000000"/>
      <w:lang w:eastAsia="pt-BR"/>
    </w:rPr>
  </w:style>
  <w:style w:type="paragraph" w:customStyle="1" w:styleId="Nivel10">
    <w:name w:val="Nivel 1"/>
    <w:basedOn w:val="Nivel2"/>
    <w:next w:val="Nivel2"/>
    <w:uiPriority w:val="99"/>
    <w:rsid w:val="00B77D6F"/>
    <w:pPr>
      <w:numPr>
        <w:ilvl w:val="0"/>
        <w:numId w:val="0"/>
      </w:numPr>
      <w:ind w:left="360" w:hanging="360"/>
    </w:pPr>
    <w:rPr>
      <w:b/>
    </w:rPr>
  </w:style>
  <w:style w:type="character" w:customStyle="1" w:styleId="Nivel3Char">
    <w:name w:val="Nivel 3 Char"/>
    <w:basedOn w:val="Fontepargpadro"/>
    <w:link w:val="Nivel3"/>
    <w:uiPriority w:val="99"/>
    <w:locked/>
    <w:rsid w:val="00B77D6F"/>
    <w:rPr>
      <w:rFonts w:ascii="Arial" w:hAnsi="Arial" w:cs="Arial"/>
      <w:color w:val="000000"/>
      <w:lang w:eastAsia="pt-BR"/>
    </w:rPr>
  </w:style>
  <w:style w:type="paragraph" w:customStyle="1" w:styleId="Nivel3">
    <w:name w:val="Nivel 3"/>
    <w:basedOn w:val="Normal"/>
    <w:link w:val="Nivel3Char"/>
    <w:uiPriority w:val="99"/>
    <w:qFormat/>
    <w:rsid w:val="00B77D6F"/>
    <w:pPr>
      <w:numPr>
        <w:ilvl w:val="2"/>
        <w:numId w:val="10"/>
      </w:numPr>
      <w:suppressAutoHyphens w:val="0"/>
      <w:spacing w:before="120" w:after="120" w:line="276" w:lineRule="auto"/>
      <w:jc w:val="both"/>
    </w:pPr>
    <w:rPr>
      <w:rFonts w:ascii="Arial" w:hAnsi="Arial" w:cs="Arial"/>
      <w:color w:val="000000"/>
      <w:lang w:eastAsia="pt-BR"/>
    </w:rPr>
  </w:style>
  <w:style w:type="character" w:customStyle="1" w:styleId="Nivel4Char">
    <w:name w:val="Nivel 4 Char"/>
    <w:basedOn w:val="Fontepargpadro"/>
    <w:link w:val="Nivel4"/>
    <w:uiPriority w:val="99"/>
    <w:locked/>
    <w:rsid w:val="00B77D6F"/>
    <w:rPr>
      <w:rFonts w:ascii="Arial" w:hAnsi="Arial" w:cs="Arial"/>
      <w:lang w:eastAsia="pt-BR"/>
    </w:rPr>
  </w:style>
  <w:style w:type="paragraph" w:customStyle="1" w:styleId="Nivel4">
    <w:name w:val="Nivel 4"/>
    <w:basedOn w:val="Nivel3"/>
    <w:link w:val="Nivel4Char"/>
    <w:uiPriority w:val="99"/>
    <w:qFormat/>
    <w:rsid w:val="00B77D6F"/>
    <w:pPr>
      <w:numPr>
        <w:ilvl w:val="3"/>
      </w:numPr>
    </w:pPr>
    <w:rPr>
      <w:color w:val="auto"/>
    </w:rPr>
  </w:style>
  <w:style w:type="paragraph" w:customStyle="1" w:styleId="Nivel5">
    <w:name w:val="Nivel 5"/>
    <w:basedOn w:val="Nivel4"/>
    <w:uiPriority w:val="99"/>
    <w:qFormat/>
    <w:rsid w:val="00B77D6F"/>
    <w:pPr>
      <w:numPr>
        <w:ilvl w:val="4"/>
      </w:numPr>
    </w:pPr>
  </w:style>
  <w:style w:type="paragraph" w:customStyle="1" w:styleId="textbody">
    <w:name w:val="textbody"/>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0020ementa">
    <w:name w:val="em_0020ementa"/>
    <w:basedOn w:val="Normal"/>
    <w:uiPriority w:val="99"/>
    <w:rsid w:val="00B77D6F"/>
    <w:pPr>
      <w:suppressAutoHyphens w:val="0"/>
      <w:spacing w:after="0" w:line="240" w:lineRule="auto"/>
      <w:ind w:left="4160"/>
      <w:jc w:val="both"/>
    </w:pPr>
    <w:rPr>
      <w:rFonts w:ascii="Times New Roman" w:eastAsia="Times New Roman" w:hAnsi="Times New Roman" w:cs="Times New Roman"/>
      <w:sz w:val="28"/>
      <w:szCs w:val="28"/>
      <w:lang w:eastAsia="pt-BR"/>
    </w:rPr>
  </w:style>
  <w:style w:type="paragraph" w:customStyle="1" w:styleId="texto1">
    <w:name w:val="texto1"/>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deColorida-nfase1Char">
    <w:name w:val="Grade Colorida - Ênfase 1 Char"/>
    <w:link w:val="GradeColorida-nfase11"/>
    <w:uiPriority w:val="29"/>
    <w:locked/>
    <w:rsid w:val="00B77D6F"/>
    <w:rPr>
      <w:rFonts w:ascii="Arial" w:eastAsia="Calibri" w:hAnsi="Arial" w:cs="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rsid w:val="00B77D6F"/>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Arial" w:eastAsia="Calibri" w:hAnsi="Arial" w:cs="Arial"/>
      <w:i/>
      <w:iCs/>
      <w:color w:val="000000"/>
      <w:szCs w:val="24"/>
    </w:rPr>
  </w:style>
  <w:style w:type="paragraph" w:customStyle="1" w:styleId="xwestern">
    <w:name w:val="x_western"/>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CU-Ac-item9-0">
    <w:name w:val="TCU - Ac - item 9 - §§_0"/>
    <w:basedOn w:val="Normal"/>
    <w:uiPriority w:val="99"/>
    <w:rsid w:val="00B77D6F"/>
    <w:pPr>
      <w:suppressAutoHyphens w:val="0"/>
      <w:spacing w:after="0" w:line="240" w:lineRule="auto"/>
      <w:ind w:firstLine="1134"/>
      <w:jc w:val="both"/>
    </w:pPr>
    <w:rPr>
      <w:rFonts w:ascii="Times New Roman" w:eastAsia="Times New Roman" w:hAnsi="Times New Roman" w:cs="Times New Roman"/>
      <w:sz w:val="24"/>
    </w:rPr>
  </w:style>
  <w:style w:type="paragraph" w:customStyle="1" w:styleId="Normal1">
    <w:name w:val="Normal_1"/>
    <w:uiPriority w:val="99"/>
    <w:rsid w:val="00B77D6F"/>
    <w:pPr>
      <w:suppressAutoHyphens w:val="0"/>
    </w:pPr>
    <w:rPr>
      <w:rFonts w:ascii="Times New Roman" w:eastAsia="Times New Roman" w:hAnsi="Times New Roman" w:cs="Times New Roman"/>
      <w:sz w:val="24"/>
    </w:rPr>
  </w:style>
  <w:style w:type="paragraph" w:customStyle="1" w:styleId="tcu-ac-item9-1linha">
    <w:name w:val="tcu_-__ac_-_item_9_-_1ª_linha"/>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vel2OpcionalChar">
    <w:name w:val="Nível 2 Opcional Char"/>
    <w:basedOn w:val="Fontepargpadro"/>
    <w:link w:val="Nvel2Opcional"/>
    <w:locked/>
    <w:rsid w:val="00B77D6F"/>
    <w:rPr>
      <w:rFonts w:ascii="Arial" w:eastAsia="Times New Roman" w:hAnsi="Arial" w:cs="Arial"/>
      <w:i/>
      <w:noProof/>
      <w:color w:val="FF0000"/>
      <w:lang w:eastAsia="pt-BR"/>
    </w:rPr>
  </w:style>
  <w:style w:type="paragraph" w:customStyle="1" w:styleId="Nvel2Opcional">
    <w:name w:val="Nível 2 Opcional"/>
    <w:basedOn w:val="Nivel2"/>
    <w:link w:val="Nvel2OpcionalChar"/>
    <w:rsid w:val="00B77D6F"/>
    <w:pPr>
      <w:numPr>
        <w:ilvl w:val="0"/>
        <w:numId w:val="0"/>
      </w:numPr>
      <w:ind w:left="432" w:hanging="432"/>
    </w:pPr>
    <w:rPr>
      <w:rFonts w:eastAsia="Times New Roman"/>
      <w:i/>
      <w:noProof/>
      <w:color w:val="FF0000"/>
    </w:rPr>
  </w:style>
  <w:style w:type="character" w:customStyle="1" w:styleId="Nvel3OpcionalChar">
    <w:name w:val="Nível 3 Opcional Char"/>
    <w:basedOn w:val="Fontepargpadro"/>
    <w:link w:val="Nvel3Opcional"/>
    <w:locked/>
    <w:rsid w:val="00B77D6F"/>
    <w:rPr>
      <w:rFonts w:ascii="Arial" w:eastAsia="Times New Roman" w:hAnsi="Arial" w:cs="Arial"/>
      <w:i/>
      <w:iCs/>
      <w:noProof/>
      <w:color w:val="FF0000"/>
      <w:lang w:eastAsia="pt-BR"/>
    </w:rPr>
  </w:style>
  <w:style w:type="paragraph" w:customStyle="1" w:styleId="Nvel3Opcional">
    <w:name w:val="Nível 3 Opcional"/>
    <w:basedOn w:val="Nivel3"/>
    <w:link w:val="Nvel3OpcionalChar"/>
    <w:rsid w:val="00B77D6F"/>
    <w:pPr>
      <w:numPr>
        <w:ilvl w:val="0"/>
        <w:numId w:val="0"/>
      </w:numPr>
      <w:ind w:left="1072" w:hanging="504"/>
    </w:pPr>
    <w:rPr>
      <w:rFonts w:eastAsia="Times New Roman"/>
      <w:i/>
      <w:iCs/>
      <w:noProof/>
      <w:color w:val="FF0000"/>
    </w:rPr>
  </w:style>
  <w:style w:type="paragraph" w:customStyle="1" w:styleId="SombreamentoMdio1-nfase31">
    <w:name w:val="Sombreamento Médio 1 - Ênfase 31"/>
    <w:basedOn w:val="Normal"/>
    <w:next w:val="Normal"/>
    <w:uiPriority w:val="99"/>
    <w:rsid w:val="00B77D6F"/>
    <w:pPr>
      <w:pBdr>
        <w:top w:val="single" w:sz="4" w:space="1" w:color="000080"/>
        <w:left w:val="single" w:sz="4" w:space="4" w:color="000080"/>
        <w:bottom w:val="single" w:sz="4" w:space="1" w:color="000080"/>
        <w:right w:val="single" w:sz="4" w:space="4" w:color="000080"/>
      </w:pBdr>
      <w:shd w:val="clear" w:color="auto" w:fill="FFFFCC"/>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B77D6F"/>
    <w:pPr>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uiPriority w:val="99"/>
    <w:rsid w:val="00B77D6F"/>
    <w:pPr>
      <w:spacing w:after="140" w:line="276" w:lineRule="auto"/>
    </w:pPr>
  </w:style>
  <w:style w:type="character" w:customStyle="1" w:styleId="ouChar">
    <w:name w:val="ou Char"/>
    <w:basedOn w:val="PargrafodaListaChar"/>
    <w:link w:val="ou"/>
    <w:locked/>
    <w:rsid w:val="00B77D6F"/>
    <w:rPr>
      <w:rFonts w:ascii="Arial" w:hAnsi="Arial" w:cs="Arial"/>
      <w:b/>
      <w:bCs/>
      <w:i/>
      <w:iCs/>
      <w:color w:val="FF0000"/>
      <w:sz w:val="24"/>
      <w:szCs w:val="24"/>
      <w:u w:val="single"/>
      <w:lang w:eastAsia="pt-BR"/>
    </w:rPr>
  </w:style>
  <w:style w:type="paragraph" w:customStyle="1" w:styleId="ou">
    <w:name w:val="ou"/>
    <w:basedOn w:val="PargrafodaLista"/>
    <w:link w:val="ouChar"/>
    <w:qFormat/>
    <w:rsid w:val="00B77D6F"/>
    <w:pPr>
      <w:suppressAutoHyphens w:val="0"/>
      <w:spacing w:before="60" w:after="60" w:line="256" w:lineRule="auto"/>
      <w:ind w:left="0"/>
      <w:contextualSpacing w:val="0"/>
      <w:jc w:val="center"/>
    </w:pPr>
    <w:rPr>
      <w:rFonts w:ascii="Arial" w:hAnsi="Arial" w:cs="Arial"/>
      <w:b/>
      <w:bCs/>
      <w:i/>
      <w:iCs/>
      <w:color w:val="FF0000"/>
      <w:sz w:val="24"/>
      <w:szCs w:val="24"/>
      <w:u w:val="single"/>
      <w:lang w:eastAsia="pt-BR"/>
    </w:rPr>
  </w:style>
  <w:style w:type="paragraph" w:customStyle="1" w:styleId="dou-paragraph">
    <w:name w:val="dou-paragraph"/>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vel2-RedChar">
    <w:name w:val="Nível 2 -Red Char"/>
    <w:basedOn w:val="Nivel2Char"/>
    <w:link w:val="Nvel2-Red"/>
    <w:locked/>
    <w:rsid w:val="00B77D6F"/>
    <w:rPr>
      <w:rFonts w:ascii="Arial" w:hAnsi="Arial" w:cs="Arial"/>
      <w:i/>
      <w:iCs/>
      <w:color w:val="FF0000"/>
      <w:lang w:eastAsia="pt-BR"/>
    </w:rPr>
  </w:style>
  <w:style w:type="paragraph" w:customStyle="1" w:styleId="Nvel2-Red">
    <w:name w:val="Nível 2 -Red"/>
    <w:basedOn w:val="Nivel2"/>
    <w:link w:val="Nvel2-RedChar"/>
    <w:qFormat/>
    <w:rsid w:val="00B77D6F"/>
    <w:rPr>
      <w:i/>
      <w:iCs/>
      <w:color w:val="FF0000"/>
    </w:rPr>
  </w:style>
  <w:style w:type="character" w:customStyle="1" w:styleId="Nvel3-RChar">
    <w:name w:val="Nível 3-R Char"/>
    <w:basedOn w:val="Nivel3Char"/>
    <w:link w:val="Nvel3-R"/>
    <w:locked/>
    <w:rsid w:val="00B77D6F"/>
    <w:rPr>
      <w:rFonts w:ascii="Arial" w:hAnsi="Arial" w:cs="Arial"/>
      <w:i/>
      <w:iCs/>
      <w:color w:val="FF0000"/>
      <w:lang w:eastAsia="pt-BR"/>
    </w:rPr>
  </w:style>
  <w:style w:type="paragraph" w:customStyle="1" w:styleId="Nvel3-R">
    <w:name w:val="Nível 3-R"/>
    <w:basedOn w:val="Nivel3"/>
    <w:link w:val="Nvel3-RChar"/>
    <w:qFormat/>
    <w:rsid w:val="00B77D6F"/>
    <w:rPr>
      <w:i/>
      <w:iCs/>
      <w:color w:val="FF0000"/>
    </w:rPr>
  </w:style>
  <w:style w:type="character" w:customStyle="1" w:styleId="Nvel4-RChar">
    <w:name w:val="Nível 4-R Char"/>
    <w:basedOn w:val="Nivel4Char"/>
    <w:link w:val="Nvel4-R"/>
    <w:uiPriority w:val="99"/>
    <w:locked/>
    <w:rsid w:val="00B77D6F"/>
    <w:rPr>
      <w:rFonts w:ascii="Arial" w:hAnsi="Arial" w:cs="Arial"/>
      <w:i/>
      <w:iCs/>
      <w:color w:val="FF0000"/>
      <w:lang w:eastAsia="pt-BR"/>
    </w:rPr>
  </w:style>
  <w:style w:type="paragraph" w:customStyle="1" w:styleId="Nvel4-R">
    <w:name w:val="Nível 4-R"/>
    <w:basedOn w:val="Nivel4"/>
    <w:link w:val="Nvel4-RChar"/>
    <w:uiPriority w:val="99"/>
    <w:qFormat/>
    <w:rsid w:val="00B77D6F"/>
    <w:rPr>
      <w:i/>
      <w:iCs/>
      <w:color w:val="FF0000"/>
    </w:rPr>
  </w:style>
  <w:style w:type="character" w:customStyle="1" w:styleId="Nvel1-SemNumChar">
    <w:name w:val="Nível 1-Sem Num Char"/>
    <w:basedOn w:val="Nivel01Char"/>
    <w:link w:val="Nvel1-SemNum"/>
    <w:locked/>
    <w:rsid w:val="00B77D6F"/>
    <w:rPr>
      <w:rFonts w:ascii="Arial" w:eastAsiaTheme="majorEastAsia" w:hAnsi="Arial" w:cs="Arial"/>
      <w:b/>
      <w:bCs/>
      <w:color w:val="FF0000"/>
      <w:spacing w:val="5"/>
      <w:kern w:val="28"/>
      <w:sz w:val="52"/>
      <w:szCs w:val="52"/>
      <w:lang w:val="x-none" w:eastAsia="pt-BR"/>
    </w:rPr>
  </w:style>
  <w:style w:type="paragraph" w:customStyle="1" w:styleId="Nvel1-SemNum">
    <w:name w:val="Nível 1-Sem Num"/>
    <w:basedOn w:val="Nivel01"/>
    <w:link w:val="Nvel1-SemNumChar"/>
    <w:qFormat/>
    <w:rsid w:val="00B77D6F"/>
    <w:pPr>
      <w:ind w:left="357"/>
      <w:outlineLvl w:val="1"/>
    </w:pPr>
    <w:rPr>
      <w:color w:val="FF0000"/>
      <w:lang w:val="x-none"/>
    </w:rPr>
  </w:style>
  <w:style w:type="paragraph" w:customStyle="1" w:styleId="citao2">
    <w:name w:val="citação 2"/>
    <w:basedOn w:val="Citao"/>
    <w:link w:val="citao2Char"/>
    <w:uiPriority w:val="99"/>
    <w:qFormat/>
    <w:rsid w:val="00B77D6F"/>
    <w:pPr>
      <w:suppressAutoHyphens w:val="0"/>
      <w:overflowPunct w:val="0"/>
    </w:pPr>
    <w:rPr>
      <w:rFonts w:ascii="Arial" w:hAnsi="Arial"/>
      <w:sz w:val="22"/>
      <w:szCs w:val="20"/>
    </w:rPr>
  </w:style>
  <w:style w:type="character" w:customStyle="1" w:styleId="PrembuloChar">
    <w:name w:val="Preâmbulo Char"/>
    <w:basedOn w:val="Fontepargpadro"/>
    <w:link w:val="Prembulo"/>
    <w:locked/>
    <w:rsid w:val="00B77D6F"/>
    <w:rPr>
      <w:rFonts w:ascii="Arial" w:eastAsia="Arial" w:hAnsi="Arial" w:cs="Arial"/>
      <w:bCs/>
      <w:lang w:eastAsia="pt-BR"/>
    </w:rPr>
  </w:style>
  <w:style w:type="paragraph" w:customStyle="1" w:styleId="Prembulo">
    <w:name w:val="Preâmbulo"/>
    <w:basedOn w:val="Normal"/>
    <w:link w:val="PrembuloChar"/>
    <w:qFormat/>
    <w:rsid w:val="00B77D6F"/>
    <w:pPr>
      <w:suppressAutoHyphens w:val="0"/>
      <w:spacing w:before="480" w:after="120" w:line="360" w:lineRule="auto"/>
      <w:ind w:left="4253" w:right="-17"/>
      <w:jc w:val="both"/>
    </w:pPr>
    <w:rPr>
      <w:rFonts w:ascii="Arial" w:eastAsia="Arial" w:hAnsi="Arial" w:cs="Arial"/>
      <w:bCs/>
      <w:lang w:eastAsia="pt-BR"/>
    </w:rPr>
  </w:style>
  <w:style w:type="character" w:styleId="TextodoEspaoReservado">
    <w:name w:val="Placeholder Text"/>
    <w:basedOn w:val="Fontepargpadro"/>
    <w:uiPriority w:val="67"/>
    <w:semiHidden/>
    <w:rsid w:val="00B77D6F"/>
    <w:rPr>
      <w:color w:val="808080"/>
    </w:rPr>
  </w:style>
  <w:style w:type="character" w:customStyle="1" w:styleId="normalchar1">
    <w:name w:val="normal__char1"/>
    <w:rsid w:val="00B77D6F"/>
    <w:rPr>
      <w:rFonts w:ascii="Arial" w:hAnsi="Arial" w:cs="Arial" w:hint="default"/>
      <w:strike w:val="0"/>
      <w:dstrike w:val="0"/>
      <w:sz w:val="24"/>
      <w:szCs w:val="24"/>
      <w:u w:val="none"/>
      <w:effect w:val="none"/>
    </w:rPr>
  </w:style>
  <w:style w:type="character" w:customStyle="1" w:styleId="apple-style-span">
    <w:name w:val="apple-style-span"/>
    <w:basedOn w:val="Fontepargpadro"/>
    <w:rsid w:val="00B77D6F"/>
  </w:style>
  <w:style w:type="character" w:customStyle="1" w:styleId="normaltextrun">
    <w:name w:val="normaltextrun"/>
    <w:basedOn w:val="Fontepargpadro"/>
    <w:rsid w:val="00B77D6F"/>
  </w:style>
  <w:style w:type="character" w:customStyle="1" w:styleId="eop">
    <w:name w:val="eop"/>
    <w:basedOn w:val="Fontepargpadro"/>
    <w:rsid w:val="00B77D6F"/>
  </w:style>
  <w:style w:type="character" w:customStyle="1" w:styleId="spellingerror">
    <w:name w:val="spellingerror"/>
    <w:basedOn w:val="Fontepargpadro"/>
    <w:rsid w:val="00B77D6F"/>
  </w:style>
  <w:style w:type="character" w:customStyle="1" w:styleId="cp0020corpodespachochar1">
    <w:name w:val="cp_0020corpodespacho__char1"/>
    <w:rsid w:val="00B77D6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B77D6F"/>
    <w:rPr>
      <w:rFonts w:ascii="Times New Roman" w:hAnsi="Times New Roman" w:cs="Times New Roman" w:hint="default"/>
      <w:strike w:val="0"/>
      <w:dstrike w:val="0"/>
      <w:sz w:val="28"/>
      <w:szCs w:val="28"/>
      <w:u w:val="none"/>
      <w:effect w:val="none"/>
    </w:rPr>
  </w:style>
  <w:style w:type="character" w:customStyle="1" w:styleId="Manoel">
    <w:name w:val="Manoel"/>
    <w:rsid w:val="00B77D6F"/>
    <w:rPr>
      <w:rFonts w:ascii="Arial" w:hAnsi="Arial" w:cs="Arial" w:hint="default"/>
      <w:color w:val="7030A0"/>
      <w:sz w:val="20"/>
    </w:rPr>
  </w:style>
  <w:style w:type="character" w:customStyle="1" w:styleId="ListLabel12">
    <w:name w:val="ListLabel 12"/>
    <w:rsid w:val="00B77D6F"/>
    <w:rPr>
      <w:b/>
      <w:bCs w:val="0"/>
    </w:rPr>
  </w:style>
  <w:style w:type="character" w:customStyle="1" w:styleId="highlight">
    <w:name w:val="highlight"/>
    <w:basedOn w:val="Fontepargpadro"/>
    <w:rsid w:val="00B77D6F"/>
  </w:style>
  <w:style w:type="character" w:customStyle="1" w:styleId="MenoPendente2">
    <w:name w:val="Menção Pendente2"/>
    <w:basedOn w:val="Fontepargpadro"/>
    <w:uiPriority w:val="99"/>
    <w:semiHidden/>
    <w:rsid w:val="00B77D6F"/>
    <w:rPr>
      <w:color w:val="605E5C"/>
      <w:shd w:val="clear" w:color="auto" w:fill="E1DFDD"/>
    </w:rPr>
  </w:style>
  <w:style w:type="character" w:customStyle="1" w:styleId="markedcontent">
    <w:name w:val="markedcontent"/>
    <w:basedOn w:val="Fontepargpadro"/>
    <w:rsid w:val="00B77D6F"/>
  </w:style>
  <w:style w:type="character" w:customStyle="1" w:styleId="MenoPendente3">
    <w:name w:val="Menção Pendente3"/>
    <w:basedOn w:val="Fontepargpadro"/>
    <w:uiPriority w:val="99"/>
    <w:semiHidden/>
    <w:rsid w:val="00B77D6F"/>
    <w:rPr>
      <w:color w:val="605E5C"/>
      <w:shd w:val="clear" w:color="auto" w:fill="E1DFDD"/>
    </w:rPr>
  </w:style>
  <w:style w:type="character" w:customStyle="1" w:styleId="MenoPendente4">
    <w:name w:val="Menção Pendente4"/>
    <w:basedOn w:val="Fontepargpadro"/>
    <w:uiPriority w:val="99"/>
    <w:semiHidden/>
    <w:rsid w:val="00B77D6F"/>
    <w:rPr>
      <w:color w:val="605E5C"/>
      <w:shd w:val="clear" w:color="auto" w:fill="E1DFDD"/>
    </w:rPr>
  </w:style>
  <w:style w:type="character" w:customStyle="1" w:styleId="MenoPendente5">
    <w:name w:val="Menção Pendente5"/>
    <w:basedOn w:val="Fontepargpadro"/>
    <w:uiPriority w:val="99"/>
    <w:semiHidden/>
    <w:rsid w:val="00B77D6F"/>
    <w:rPr>
      <w:color w:val="605E5C"/>
      <w:shd w:val="clear" w:color="auto" w:fill="E1DFDD"/>
    </w:rPr>
  </w:style>
  <w:style w:type="numbering" w:customStyle="1" w:styleId="Estilo4">
    <w:name w:val="Estilo4"/>
    <w:uiPriority w:val="99"/>
    <w:rsid w:val="00B77D6F"/>
    <w:pPr>
      <w:numPr>
        <w:numId w:val="3"/>
      </w:numPr>
    </w:pPr>
  </w:style>
  <w:style w:type="numbering" w:customStyle="1" w:styleId="Estilo3">
    <w:name w:val="Estilo3"/>
    <w:uiPriority w:val="99"/>
    <w:rsid w:val="00B77D6F"/>
    <w:pPr>
      <w:numPr>
        <w:numId w:val="4"/>
      </w:numPr>
    </w:pPr>
  </w:style>
  <w:style w:type="numbering" w:customStyle="1" w:styleId="Estilo5">
    <w:name w:val="Estilo5"/>
    <w:uiPriority w:val="99"/>
    <w:rsid w:val="00B77D6F"/>
    <w:pPr>
      <w:numPr>
        <w:numId w:val="5"/>
      </w:numPr>
    </w:pPr>
  </w:style>
  <w:style w:type="numbering" w:customStyle="1" w:styleId="Estilo6">
    <w:name w:val="Estilo6"/>
    <w:uiPriority w:val="99"/>
    <w:rsid w:val="00B77D6F"/>
    <w:pPr>
      <w:numPr>
        <w:numId w:val="6"/>
      </w:numPr>
    </w:pPr>
  </w:style>
  <w:style w:type="numbering" w:customStyle="1" w:styleId="Estilo1">
    <w:name w:val="Estilo1"/>
    <w:uiPriority w:val="99"/>
    <w:rsid w:val="00B77D6F"/>
    <w:pPr>
      <w:numPr>
        <w:numId w:val="7"/>
      </w:numPr>
    </w:pPr>
  </w:style>
  <w:style w:type="numbering" w:customStyle="1" w:styleId="Estilo2">
    <w:name w:val="Estilo2"/>
    <w:uiPriority w:val="99"/>
    <w:rsid w:val="00B77D6F"/>
    <w:pPr>
      <w:numPr>
        <w:numId w:val="8"/>
      </w:numPr>
    </w:pPr>
  </w:style>
  <w:style w:type="character" w:customStyle="1" w:styleId="ovr-highlight">
    <w:name w:val="ovr-highlight"/>
    <w:basedOn w:val="Fontepargpadro"/>
    <w:rsid w:val="00477C1A"/>
  </w:style>
  <w:style w:type="character" w:customStyle="1" w:styleId="dark-mode-color-black">
    <w:name w:val="dark-mode-color-black"/>
    <w:basedOn w:val="Fontepargpadro"/>
    <w:rsid w:val="003C5E52"/>
  </w:style>
  <w:style w:type="paragraph" w:customStyle="1" w:styleId="textojustificadorecuoprimeiralinha0">
    <w:name w:val="textojustificadorecuoprimeiralinha"/>
    <w:basedOn w:val="Normal"/>
    <w:rsid w:val="001F3301"/>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B77828"/>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7828"/>
    <w:pPr>
      <w:widowControl w:val="0"/>
      <w:suppressAutoHyphens w:val="0"/>
      <w:autoSpaceDE w:val="0"/>
      <w:autoSpaceDN w:val="0"/>
      <w:spacing w:after="0" w:line="240" w:lineRule="auto"/>
    </w:pPr>
    <w:rPr>
      <w:rFonts w:ascii="Calibri" w:eastAsia="Calibri" w:hAnsi="Calibri" w:cs="Calibri"/>
      <w:lang w:val="pt-PT"/>
    </w:rPr>
  </w:style>
  <w:style w:type="paragraph" w:customStyle="1" w:styleId="textojustificado0">
    <w:name w:val="textojustificado"/>
    <w:basedOn w:val="Normal"/>
    <w:rsid w:val="00011F52"/>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podeletrapredefinidodopargrafo">
    <w:name w:val="Tipo de letra predefinido do parágrafo"/>
    <w:rsid w:val="00953A87"/>
  </w:style>
  <w:style w:type="paragraph" w:styleId="Commarcadores">
    <w:name w:val="List Bullet"/>
    <w:basedOn w:val="Normal"/>
    <w:uiPriority w:val="99"/>
    <w:semiHidden/>
    <w:unhideWhenUsed/>
    <w:rsid w:val="006F6829"/>
    <w:pPr>
      <w:numPr>
        <w:numId w:val="13"/>
      </w:numPr>
      <w:contextualSpacing/>
    </w:pPr>
  </w:style>
  <w:style w:type="paragraph" w:customStyle="1" w:styleId="BNDES">
    <w:name w:val="BNDES"/>
    <w:basedOn w:val="Normal"/>
    <w:rsid w:val="006F6829"/>
    <w:pPr>
      <w:suppressAutoHyphens w:val="0"/>
      <w:spacing w:after="0" w:line="240" w:lineRule="auto"/>
      <w:jc w:val="both"/>
    </w:pPr>
    <w:rPr>
      <w:rFonts w:ascii="Optimum" w:eastAsia="Times New Roman" w:hAnsi="Optimum" w:cs="Times New Roman"/>
      <w:sz w:val="24"/>
      <w:szCs w:val="24"/>
      <w:lang w:eastAsia="pt-BR"/>
    </w:rPr>
  </w:style>
  <w:style w:type="character" w:customStyle="1" w:styleId="Estilo1Char">
    <w:name w:val="Estilo1 Char"/>
    <w:basedOn w:val="Ttulo1Char"/>
    <w:rsid w:val="006F6829"/>
    <w:rPr>
      <w:rFonts w:ascii="Arial" w:eastAsiaTheme="majorEastAsia" w:hAnsi="Arial" w:cs="Arial"/>
      <w:b/>
      <w:color w:val="auto"/>
      <w:sz w:val="28"/>
      <w:szCs w:val="32"/>
      <w:lang w:eastAsia="pt-BR"/>
    </w:rPr>
  </w:style>
  <w:style w:type="table" w:styleId="TabeladeGradeClara">
    <w:name w:val="Grid Table Light"/>
    <w:basedOn w:val="Tabelanormal"/>
    <w:uiPriority w:val="40"/>
    <w:rsid w:val="006F6829"/>
    <w:pPr>
      <w:suppressAutoHyphens w:val="0"/>
    </w:pPr>
    <w:rPr>
      <w:rFonts w:eastAsiaTheme="minorEastAsia"/>
      <w:color w:val="404040" w:themeColor="text1" w:themeTint="BF"/>
      <w:lang w:val="pt-PT"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itao2Char">
    <w:name w:val="citação 2 Char"/>
    <w:link w:val="citao2"/>
    <w:rsid w:val="00CB0717"/>
    <w:rPr>
      <w:rFonts w:ascii="Arial" w:eastAsia="Calibri" w:hAnsi="Arial" w:cs="Tahoma"/>
      <w:i/>
      <w:iCs/>
      <w:color w:val="000000"/>
      <w:szCs w:val="20"/>
      <w:shd w:val="clear" w:color="auto" w:fill="FFFFCC"/>
    </w:rPr>
  </w:style>
  <w:style w:type="paragraph" w:styleId="Lista2">
    <w:name w:val="List 2"/>
    <w:basedOn w:val="Normal"/>
    <w:uiPriority w:val="99"/>
    <w:unhideWhenUsed/>
    <w:rsid w:val="00CB0717"/>
    <w:pPr>
      <w:suppressAutoHyphens w:val="0"/>
      <w:ind w:left="566" w:hanging="283"/>
      <w:contextualSpacing/>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CB0717"/>
    <w:pPr>
      <w:suppressAutoHyphens w:val="0"/>
      <w:spacing w:after="120"/>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CB0717"/>
    <w:rPr>
      <w:rFonts w:ascii="Calibri" w:eastAsia="Calibri" w:hAnsi="Calibri" w:cs="Times New Roman"/>
    </w:rPr>
  </w:style>
  <w:style w:type="paragraph" w:styleId="Primeirorecuodecorpodetexto2">
    <w:name w:val="Body Text First Indent 2"/>
    <w:basedOn w:val="Recuodecorpodetexto"/>
    <w:link w:val="Primeirorecuodecorpodetexto2Char"/>
    <w:uiPriority w:val="99"/>
    <w:unhideWhenUsed/>
    <w:rsid w:val="00CB0717"/>
    <w:pPr>
      <w:ind w:firstLine="210"/>
    </w:pPr>
  </w:style>
  <w:style w:type="character" w:customStyle="1" w:styleId="Primeirorecuodecorpodetexto2Char">
    <w:name w:val="Primeiro recuo de corpo de texto 2 Char"/>
    <w:basedOn w:val="RecuodecorpodetextoChar"/>
    <w:link w:val="Primeirorecuodecorpodetexto2"/>
    <w:uiPriority w:val="99"/>
    <w:rsid w:val="00CB0717"/>
    <w:rPr>
      <w:rFonts w:ascii="Calibri" w:eastAsia="Calibri" w:hAnsi="Calibri" w:cs="Times New Roman"/>
    </w:rPr>
  </w:style>
  <w:style w:type="character" w:customStyle="1" w:styleId="Tipodeletrapredefinidodopargrafo1">
    <w:name w:val="Tipo de letra predefinido do parágrafo1"/>
    <w:rsid w:val="00CB0717"/>
  </w:style>
  <w:style w:type="character" w:customStyle="1" w:styleId="Tipodeletrapredefinidodopargrafo2">
    <w:name w:val="Tipo de letra predefinido do parágrafo2"/>
    <w:rsid w:val="00CB0717"/>
  </w:style>
  <w:style w:type="paragraph" w:customStyle="1" w:styleId="TableContents">
    <w:name w:val="Table Contents"/>
    <w:basedOn w:val="Standard"/>
    <w:rsid w:val="003D127E"/>
    <w:pPr>
      <w:widowControl w:val="0"/>
      <w:suppressLineNumbers/>
      <w:textAlignment w:val="baseline"/>
    </w:pPr>
    <w:rPr>
      <w:rFonts w:ascii="Times New Roman" w:eastAsia="SimSun" w:hAnsi="Times New Roman" w:cs="Tahoma"/>
    </w:rPr>
  </w:style>
  <w:style w:type="paragraph" w:customStyle="1" w:styleId="EPTabela">
    <w:name w:val="EP Tabela"/>
    <w:basedOn w:val="Normal"/>
    <w:rsid w:val="003D127E"/>
    <w:pPr>
      <w:widowControl w:val="0"/>
      <w:autoSpaceDN w:val="0"/>
      <w:spacing w:after="0" w:line="240" w:lineRule="auto"/>
      <w:jc w:val="center"/>
      <w:textAlignment w:val="baseline"/>
    </w:pPr>
    <w:rPr>
      <w:rFonts w:ascii="Times New Roman" w:eastAsia="SimSun" w:hAnsi="Times New Roman" w:cs="Arial"/>
      <w:b/>
      <w:kern w:val="3"/>
      <w:szCs w:val="24"/>
      <w:lang w:eastAsia="ar-SA" w:bidi="hi-IN"/>
    </w:rPr>
  </w:style>
  <w:style w:type="paragraph" w:customStyle="1" w:styleId="EPConteudotabela">
    <w:name w:val="EP Conteudotabela"/>
    <w:basedOn w:val="Normal"/>
    <w:rsid w:val="003D127E"/>
    <w:pPr>
      <w:widowControl w:val="0"/>
      <w:tabs>
        <w:tab w:val="left" w:pos="-302"/>
      </w:tabs>
      <w:autoSpaceDN w:val="0"/>
      <w:spacing w:after="0" w:line="100" w:lineRule="atLeast"/>
      <w:ind w:left="23" w:firstLine="45"/>
      <w:textAlignment w:val="baseline"/>
    </w:pPr>
    <w:rPr>
      <w:rFonts w:ascii="Times New Roman" w:eastAsia="SimSun" w:hAnsi="Times New Roman" w:cs="Arial"/>
      <w:kern w:val="3"/>
      <w:sz w:val="24"/>
      <w:szCs w:val="24"/>
      <w:lang w:eastAsia="ar-SA" w:bidi="hi-IN"/>
    </w:rPr>
  </w:style>
  <w:style w:type="character" w:customStyle="1" w:styleId="cf01">
    <w:name w:val="cf01"/>
    <w:rsid w:val="003D127E"/>
    <w:rPr>
      <w:rFonts w:ascii="Segoe UI" w:hAnsi="Segoe UI" w:cs="Segoe UI" w:hint="default"/>
      <w:sz w:val="18"/>
      <w:szCs w:val="18"/>
    </w:rPr>
  </w:style>
  <w:style w:type="character" w:customStyle="1" w:styleId="TtuloChar1">
    <w:name w:val="Título Char1"/>
    <w:basedOn w:val="Fontepargpadro"/>
    <w:uiPriority w:val="10"/>
    <w:rsid w:val="00174FC6"/>
    <w:rPr>
      <w:rFonts w:asciiTheme="majorHAnsi" w:eastAsiaTheme="majorEastAsia" w:hAnsiTheme="majorHAnsi" w:cstheme="majorBidi"/>
      <w:spacing w:val="-10"/>
      <w:kern w:val="28"/>
      <w:sz w:val="56"/>
      <w:szCs w:val="56"/>
      <w14:ligatures w14:val="none"/>
    </w:rPr>
  </w:style>
  <w:style w:type="character" w:customStyle="1" w:styleId="CabealhoChar1">
    <w:name w:val="Cabeçalho Char1"/>
    <w:basedOn w:val="Fontepargpadro"/>
    <w:uiPriority w:val="99"/>
    <w:semiHidden/>
    <w:rsid w:val="00174FC6"/>
    <w:rPr>
      <w:kern w:val="0"/>
      <w14:ligatures w14:val="none"/>
    </w:rPr>
  </w:style>
  <w:style w:type="character" w:customStyle="1" w:styleId="RodapChar1">
    <w:name w:val="Rodapé Char1"/>
    <w:basedOn w:val="Fontepargpadro"/>
    <w:uiPriority w:val="99"/>
    <w:semiHidden/>
    <w:rsid w:val="00174FC6"/>
    <w:rPr>
      <w:kern w:val="0"/>
      <w14:ligatures w14:val="none"/>
    </w:rPr>
  </w:style>
  <w:style w:type="character" w:customStyle="1" w:styleId="TextodecomentrioChar1">
    <w:name w:val="Texto de comentário Char1"/>
    <w:basedOn w:val="Fontepargpadro"/>
    <w:uiPriority w:val="99"/>
    <w:semiHidden/>
    <w:rsid w:val="00174FC6"/>
    <w:rPr>
      <w:kern w:val="0"/>
      <w:sz w:val="20"/>
      <w:szCs w:val="20"/>
      <w14:ligatures w14:val="none"/>
    </w:rPr>
  </w:style>
  <w:style w:type="character" w:customStyle="1" w:styleId="TextodebaloChar1">
    <w:name w:val="Texto de balão Char1"/>
    <w:basedOn w:val="Fontepargpadro"/>
    <w:uiPriority w:val="99"/>
    <w:semiHidden/>
    <w:rsid w:val="00174FC6"/>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22105">
      <w:bodyDiv w:val="1"/>
      <w:marLeft w:val="0"/>
      <w:marRight w:val="0"/>
      <w:marTop w:val="0"/>
      <w:marBottom w:val="0"/>
      <w:divBdr>
        <w:top w:val="none" w:sz="0" w:space="0" w:color="auto"/>
        <w:left w:val="none" w:sz="0" w:space="0" w:color="auto"/>
        <w:bottom w:val="none" w:sz="0" w:space="0" w:color="auto"/>
        <w:right w:val="none" w:sz="0" w:space="0" w:color="auto"/>
      </w:divBdr>
    </w:div>
    <w:div w:id="304236640">
      <w:bodyDiv w:val="1"/>
      <w:marLeft w:val="0"/>
      <w:marRight w:val="0"/>
      <w:marTop w:val="0"/>
      <w:marBottom w:val="0"/>
      <w:divBdr>
        <w:top w:val="none" w:sz="0" w:space="0" w:color="auto"/>
        <w:left w:val="none" w:sz="0" w:space="0" w:color="auto"/>
        <w:bottom w:val="none" w:sz="0" w:space="0" w:color="auto"/>
        <w:right w:val="none" w:sz="0" w:space="0" w:color="auto"/>
      </w:divBdr>
    </w:div>
    <w:div w:id="373972094">
      <w:bodyDiv w:val="1"/>
      <w:marLeft w:val="0"/>
      <w:marRight w:val="0"/>
      <w:marTop w:val="0"/>
      <w:marBottom w:val="0"/>
      <w:divBdr>
        <w:top w:val="none" w:sz="0" w:space="0" w:color="auto"/>
        <w:left w:val="none" w:sz="0" w:space="0" w:color="auto"/>
        <w:bottom w:val="none" w:sz="0" w:space="0" w:color="auto"/>
        <w:right w:val="none" w:sz="0" w:space="0" w:color="auto"/>
      </w:divBdr>
    </w:div>
    <w:div w:id="596913986">
      <w:bodyDiv w:val="1"/>
      <w:marLeft w:val="0"/>
      <w:marRight w:val="0"/>
      <w:marTop w:val="0"/>
      <w:marBottom w:val="0"/>
      <w:divBdr>
        <w:top w:val="none" w:sz="0" w:space="0" w:color="auto"/>
        <w:left w:val="none" w:sz="0" w:space="0" w:color="auto"/>
        <w:bottom w:val="none" w:sz="0" w:space="0" w:color="auto"/>
        <w:right w:val="none" w:sz="0" w:space="0" w:color="auto"/>
      </w:divBdr>
    </w:div>
    <w:div w:id="1031490831">
      <w:bodyDiv w:val="1"/>
      <w:marLeft w:val="0"/>
      <w:marRight w:val="0"/>
      <w:marTop w:val="0"/>
      <w:marBottom w:val="0"/>
      <w:divBdr>
        <w:top w:val="none" w:sz="0" w:space="0" w:color="auto"/>
        <w:left w:val="none" w:sz="0" w:space="0" w:color="auto"/>
        <w:bottom w:val="none" w:sz="0" w:space="0" w:color="auto"/>
        <w:right w:val="none" w:sz="0" w:space="0" w:color="auto"/>
      </w:divBdr>
    </w:div>
    <w:div w:id="1552615200">
      <w:bodyDiv w:val="1"/>
      <w:marLeft w:val="0"/>
      <w:marRight w:val="0"/>
      <w:marTop w:val="0"/>
      <w:marBottom w:val="0"/>
      <w:divBdr>
        <w:top w:val="none" w:sz="0" w:space="0" w:color="auto"/>
        <w:left w:val="none" w:sz="0" w:space="0" w:color="auto"/>
        <w:bottom w:val="none" w:sz="0" w:space="0" w:color="auto"/>
        <w:right w:val="none" w:sz="0" w:space="0" w:color="auto"/>
      </w:divBdr>
    </w:div>
    <w:div w:id="1692026770">
      <w:bodyDiv w:val="1"/>
      <w:marLeft w:val="0"/>
      <w:marRight w:val="0"/>
      <w:marTop w:val="0"/>
      <w:marBottom w:val="0"/>
      <w:divBdr>
        <w:top w:val="none" w:sz="0" w:space="0" w:color="auto"/>
        <w:left w:val="none" w:sz="0" w:space="0" w:color="auto"/>
        <w:bottom w:val="none" w:sz="0" w:space="0" w:color="auto"/>
        <w:right w:val="none" w:sz="0" w:space="0" w:color="auto"/>
      </w:divBdr>
    </w:div>
    <w:div w:id="1697003022">
      <w:bodyDiv w:val="1"/>
      <w:marLeft w:val="0"/>
      <w:marRight w:val="0"/>
      <w:marTop w:val="0"/>
      <w:marBottom w:val="0"/>
      <w:divBdr>
        <w:top w:val="none" w:sz="0" w:space="0" w:color="auto"/>
        <w:left w:val="none" w:sz="0" w:space="0" w:color="auto"/>
        <w:bottom w:val="none" w:sz="0" w:space="0" w:color="auto"/>
        <w:right w:val="none" w:sz="0" w:space="0" w:color="auto"/>
      </w:divBdr>
    </w:div>
    <w:div w:id="1774520416">
      <w:bodyDiv w:val="1"/>
      <w:marLeft w:val="0"/>
      <w:marRight w:val="0"/>
      <w:marTop w:val="0"/>
      <w:marBottom w:val="0"/>
      <w:divBdr>
        <w:top w:val="none" w:sz="0" w:space="0" w:color="auto"/>
        <w:left w:val="none" w:sz="0" w:space="0" w:color="auto"/>
        <w:bottom w:val="none" w:sz="0" w:space="0" w:color="auto"/>
        <w:right w:val="none" w:sz="0" w:space="0" w:color="auto"/>
      </w:divBdr>
    </w:div>
    <w:div w:id="2030253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F9BA0-C6EC-440C-B5DF-92BB9DD3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11</Pages>
  <Words>3374</Words>
  <Characters>18222</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Carlota Vargas Buranello</dc:creator>
  <cp:keywords/>
  <dc:description/>
  <cp:lastModifiedBy>Luana Matos de Carvalho</cp:lastModifiedBy>
  <cp:revision>79</cp:revision>
  <cp:lastPrinted>2025-02-06T17:08:00Z</cp:lastPrinted>
  <dcterms:created xsi:type="dcterms:W3CDTF">2025-02-05T13:44:00Z</dcterms:created>
  <dcterms:modified xsi:type="dcterms:W3CDTF">2025-02-17T14:25:00Z</dcterms:modified>
  <dc:language>pt-BR</dc:language>
</cp:coreProperties>
</file>